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E74D5" w14:textId="77777777" w:rsidR="00040BB2" w:rsidRDefault="00040BB2" w:rsidP="00AD7F78">
      <w:pPr>
        <w:jc w:val="center"/>
        <w:rPr>
          <w:rFonts w:ascii="Arial" w:hAnsi="Arial" w:cs="Arial"/>
          <w:b/>
          <w:bCs/>
        </w:rPr>
      </w:pPr>
    </w:p>
    <w:p w14:paraId="385B5C83" w14:textId="77777777" w:rsidR="00040BB2" w:rsidRDefault="00040BB2" w:rsidP="00AD7F78">
      <w:pPr>
        <w:jc w:val="center"/>
        <w:rPr>
          <w:rFonts w:ascii="Arial" w:hAnsi="Arial" w:cs="Arial"/>
          <w:b/>
          <w:bCs/>
        </w:rPr>
      </w:pPr>
    </w:p>
    <w:p w14:paraId="40C3A3EB" w14:textId="623D263D" w:rsidR="00040BB2" w:rsidRDefault="00040BB2" w:rsidP="00040BB2">
      <w:pPr>
        <w:jc w:val="center"/>
        <w:rPr>
          <w:rFonts w:ascii="Arial" w:hAnsi="Arial" w:cs="Arial"/>
          <w:b/>
          <w:bCs/>
        </w:rPr>
      </w:pPr>
      <w:r>
        <w:rPr>
          <w:noProof/>
        </w:rPr>
        <w:drawing>
          <wp:inline distT="0" distB="0" distL="0" distR="0" wp14:anchorId="0E511F7D" wp14:editId="5931B016">
            <wp:extent cx="2352675" cy="2286000"/>
            <wp:effectExtent l="0" t="0" r="9525" b="0"/>
            <wp:docPr id="1" name="D8DB2E88-AF1B-4B31-9323-5BA8A0B59EC6"/>
            <wp:cNvGraphicFramePr/>
            <a:graphic xmlns:a="http://schemas.openxmlformats.org/drawingml/2006/main">
              <a:graphicData uri="http://schemas.openxmlformats.org/drawingml/2006/picture">
                <pic:pic xmlns:pic="http://schemas.openxmlformats.org/drawingml/2006/picture">
                  <pic:nvPicPr>
                    <pic:cNvPr id="1" name="D8DB2E88-AF1B-4B31-9323-5BA8A0B59EC6"/>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52675" cy="2286000"/>
                    </a:xfrm>
                    <a:prstGeom prst="rect">
                      <a:avLst/>
                    </a:prstGeom>
                    <a:noFill/>
                    <a:ln>
                      <a:noFill/>
                    </a:ln>
                  </pic:spPr>
                </pic:pic>
              </a:graphicData>
            </a:graphic>
          </wp:inline>
        </w:drawing>
      </w:r>
    </w:p>
    <w:p w14:paraId="00D595E4" w14:textId="77777777" w:rsidR="00040BB2" w:rsidRDefault="00040BB2" w:rsidP="00AD7F78">
      <w:pPr>
        <w:jc w:val="center"/>
        <w:rPr>
          <w:rFonts w:ascii="Arial" w:hAnsi="Arial" w:cs="Arial"/>
          <w:b/>
          <w:bCs/>
        </w:rPr>
      </w:pPr>
    </w:p>
    <w:p w14:paraId="5970BABD" w14:textId="08C4E21C" w:rsidR="008B5DD2" w:rsidRDefault="00AD7F78" w:rsidP="00AD7F78">
      <w:pPr>
        <w:jc w:val="center"/>
        <w:rPr>
          <w:rFonts w:ascii="Arial" w:hAnsi="Arial" w:cs="Arial"/>
          <w:b/>
          <w:bCs/>
        </w:rPr>
      </w:pPr>
      <w:r w:rsidRPr="00AD7F78">
        <w:rPr>
          <w:rFonts w:ascii="Arial" w:hAnsi="Arial" w:cs="Arial"/>
          <w:b/>
          <w:bCs/>
        </w:rPr>
        <w:t>POSITION SUR LE DIGITAL SERVICE ACT</w:t>
      </w:r>
    </w:p>
    <w:p w14:paraId="0422F9A8" w14:textId="77777777" w:rsidR="001122DF" w:rsidRDefault="001122DF" w:rsidP="00AD7F78">
      <w:pPr>
        <w:jc w:val="center"/>
        <w:rPr>
          <w:rFonts w:ascii="Arial" w:hAnsi="Arial" w:cs="Arial"/>
          <w:b/>
          <w:bCs/>
        </w:rPr>
      </w:pPr>
    </w:p>
    <w:p w14:paraId="041DCD5A" w14:textId="77777777" w:rsidR="001122DF" w:rsidRPr="001122DF" w:rsidRDefault="001122DF" w:rsidP="001122DF">
      <w:pPr>
        <w:jc w:val="both"/>
      </w:pPr>
      <w:r w:rsidRPr="001122DF">
        <w:rPr>
          <w:rFonts w:ascii="Arial" w:hAnsi="Arial" w:cs="Arial"/>
          <w:color w:val="1F1F1F"/>
          <w:shd w:val="clear" w:color="auto" w:fill="FFFFFF"/>
        </w:rPr>
        <w:t>Le ministre de l'</w:t>
      </w:r>
      <w:proofErr w:type="spellStart"/>
      <w:r w:rsidRPr="001122DF">
        <w:rPr>
          <w:rFonts w:ascii="Arial" w:hAnsi="Arial" w:cs="Arial"/>
          <w:color w:val="1F1F1F"/>
          <w:shd w:val="clear" w:color="auto" w:fill="FFFFFF"/>
        </w:rPr>
        <w:t>Economie</w:t>
      </w:r>
      <w:proofErr w:type="spellEnd"/>
      <w:r w:rsidRPr="001122DF">
        <w:rPr>
          <w:rFonts w:ascii="Arial" w:hAnsi="Arial" w:cs="Arial"/>
          <w:color w:val="1F1F1F"/>
          <w:shd w:val="clear" w:color="auto" w:fill="FFFFFF"/>
        </w:rPr>
        <w:t xml:space="preserve"> et des Finances Bruno Le Maire et le secrétaire d'</w:t>
      </w:r>
      <w:proofErr w:type="spellStart"/>
      <w:r w:rsidRPr="001122DF">
        <w:rPr>
          <w:rFonts w:ascii="Arial" w:hAnsi="Arial" w:cs="Arial"/>
          <w:color w:val="1F1F1F"/>
          <w:shd w:val="clear" w:color="auto" w:fill="FFFFFF"/>
        </w:rPr>
        <w:t>Etat</w:t>
      </w:r>
      <w:proofErr w:type="spellEnd"/>
      <w:r w:rsidRPr="001122DF">
        <w:rPr>
          <w:rFonts w:ascii="Arial" w:hAnsi="Arial" w:cs="Arial"/>
          <w:color w:val="1F1F1F"/>
          <w:shd w:val="clear" w:color="auto" w:fill="FFFFFF"/>
        </w:rPr>
        <w:t xml:space="preserve"> au Numérique Cédric O ont annoncé la mise en place d'une équipe interministérielle chargée de travailler sur la régulation des plates-formes numériques. L'objectif est de préparer l'avènement du futur texte européen "Digital Services </w:t>
      </w:r>
      <w:proofErr w:type="spellStart"/>
      <w:r w:rsidRPr="001122DF">
        <w:rPr>
          <w:rFonts w:ascii="Arial" w:hAnsi="Arial" w:cs="Arial"/>
          <w:color w:val="1F1F1F"/>
          <w:shd w:val="clear" w:color="auto" w:fill="FFFFFF"/>
        </w:rPr>
        <w:t>Act</w:t>
      </w:r>
      <w:proofErr w:type="spellEnd"/>
      <w:r w:rsidRPr="001122DF">
        <w:rPr>
          <w:rFonts w:ascii="Arial" w:hAnsi="Arial" w:cs="Arial"/>
          <w:color w:val="1F1F1F"/>
          <w:shd w:val="clear" w:color="auto" w:fill="FFFFFF"/>
        </w:rPr>
        <w:t>", annoncé pour la fin de l'année 2020.  </w:t>
      </w:r>
    </w:p>
    <w:p w14:paraId="73AD0375" w14:textId="77777777" w:rsidR="001122DF" w:rsidRPr="001122DF" w:rsidRDefault="001122DF" w:rsidP="00AD7F78">
      <w:pPr>
        <w:jc w:val="center"/>
        <w:rPr>
          <w:rFonts w:ascii="Arial" w:hAnsi="Arial" w:cs="Arial"/>
          <w:b/>
          <w:bCs/>
        </w:rPr>
      </w:pPr>
    </w:p>
    <w:p w14:paraId="0C2B45CA" w14:textId="732113F9" w:rsidR="00747802" w:rsidRDefault="00747802" w:rsidP="00AD7F78">
      <w:pPr>
        <w:jc w:val="center"/>
        <w:rPr>
          <w:rFonts w:ascii="Arial" w:hAnsi="Arial" w:cs="Arial"/>
          <w:b/>
          <w:bCs/>
        </w:rPr>
      </w:pPr>
    </w:p>
    <w:p w14:paraId="57081D22" w14:textId="35A5AE33" w:rsidR="00747802" w:rsidRDefault="002535E2" w:rsidP="00747802">
      <w:pPr>
        <w:rPr>
          <w:rFonts w:ascii="Arial" w:hAnsi="Arial" w:cs="Arial"/>
          <w:b/>
          <w:bCs/>
          <w:u w:val="single"/>
        </w:rPr>
      </w:pPr>
      <w:r>
        <w:rPr>
          <w:rFonts w:ascii="Arial" w:hAnsi="Arial" w:cs="Arial"/>
          <w:b/>
          <w:bCs/>
          <w:u w:val="single"/>
        </w:rPr>
        <w:t>CONTEXTE</w:t>
      </w:r>
    </w:p>
    <w:p w14:paraId="3018B0C5" w14:textId="77777777" w:rsidR="0064761E" w:rsidRPr="002535E2" w:rsidRDefault="0064761E" w:rsidP="00747802">
      <w:pPr>
        <w:rPr>
          <w:rFonts w:ascii="Arial" w:hAnsi="Arial" w:cs="Arial"/>
        </w:rPr>
      </w:pPr>
    </w:p>
    <w:p w14:paraId="47413DD3" w14:textId="49ACB2BA" w:rsidR="00553386" w:rsidRPr="00D22F68" w:rsidRDefault="00D22F68" w:rsidP="00D22F68">
      <w:pPr>
        <w:jc w:val="both"/>
        <w:rPr>
          <w:rFonts w:ascii="Arial" w:hAnsi="Arial" w:cs="Arial"/>
        </w:rPr>
      </w:pPr>
      <w:r>
        <w:rPr>
          <w:rFonts w:ascii="Arial" w:hAnsi="Arial" w:cs="Arial"/>
        </w:rPr>
        <w:t xml:space="preserve">1 - Le commerce électronique </w:t>
      </w:r>
      <w:r w:rsidR="00896908">
        <w:rPr>
          <w:rFonts w:ascii="Arial" w:hAnsi="Arial" w:cs="Arial"/>
        </w:rPr>
        <w:t xml:space="preserve">en Europe </w:t>
      </w:r>
      <w:r>
        <w:rPr>
          <w:rFonts w:ascii="Arial" w:hAnsi="Arial" w:cs="Arial"/>
        </w:rPr>
        <w:t>ne cess</w:t>
      </w:r>
      <w:r w:rsidR="00896908">
        <w:rPr>
          <w:rFonts w:ascii="Arial" w:hAnsi="Arial" w:cs="Arial"/>
        </w:rPr>
        <w:t xml:space="preserve">e </w:t>
      </w:r>
      <w:r>
        <w:rPr>
          <w:rFonts w:ascii="Arial" w:hAnsi="Arial" w:cs="Arial"/>
        </w:rPr>
        <w:t xml:space="preserve"> de gagner des parts de marché</w:t>
      </w:r>
      <w:r w:rsidR="00896908">
        <w:rPr>
          <w:rFonts w:ascii="Arial" w:hAnsi="Arial" w:cs="Arial"/>
        </w:rPr>
        <w:t xml:space="preserve">  car </w:t>
      </w:r>
      <w:r>
        <w:rPr>
          <w:rFonts w:ascii="Arial" w:hAnsi="Arial" w:cs="Arial"/>
        </w:rPr>
        <w:t xml:space="preserve"> les entreprises et les consommateurs</w:t>
      </w:r>
      <w:r w:rsidR="00896908">
        <w:rPr>
          <w:rFonts w:ascii="Arial" w:hAnsi="Arial" w:cs="Arial"/>
        </w:rPr>
        <w:t xml:space="preserve"> </w:t>
      </w:r>
      <w:r>
        <w:rPr>
          <w:rFonts w:ascii="Arial" w:hAnsi="Arial" w:cs="Arial"/>
        </w:rPr>
        <w:t xml:space="preserve"> sont de plus en plus nombreux à effectuer  des transactions par ce biais</w:t>
      </w:r>
      <w:r w:rsidR="00896908">
        <w:rPr>
          <w:rFonts w:ascii="Arial" w:hAnsi="Arial" w:cs="Arial"/>
        </w:rPr>
        <w:t xml:space="preserve">. </w:t>
      </w:r>
      <w:bookmarkStart w:id="0" w:name="_GoBack"/>
      <w:bookmarkEnd w:id="0"/>
    </w:p>
    <w:p w14:paraId="34254744" w14:textId="2518E1EF" w:rsidR="00553386" w:rsidRDefault="00D22F68" w:rsidP="00553386">
      <w:pPr>
        <w:jc w:val="both"/>
        <w:rPr>
          <w:rFonts w:ascii="Arial" w:hAnsi="Arial" w:cs="Arial"/>
        </w:rPr>
      </w:pPr>
      <w:r>
        <w:rPr>
          <w:rFonts w:ascii="Arial" w:hAnsi="Arial" w:cs="Arial"/>
        </w:rPr>
        <w:t xml:space="preserve">2 - Le commerce électronique est donc </w:t>
      </w:r>
      <w:r w:rsidR="005B4DE3">
        <w:rPr>
          <w:rFonts w:ascii="Arial" w:hAnsi="Arial" w:cs="Arial"/>
        </w:rPr>
        <w:t xml:space="preserve">une des priorités de cette nouvelle législature </w:t>
      </w:r>
      <w:r w:rsidR="00E40C25">
        <w:rPr>
          <w:rFonts w:ascii="Arial" w:hAnsi="Arial" w:cs="Arial"/>
        </w:rPr>
        <w:t xml:space="preserve">pour </w:t>
      </w:r>
      <w:r w:rsidR="005B4DE3">
        <w:rPr>
          <w:rFonts w:ascii="Arial" w:hAnsi="Arial" w:cs="Arial"/>
        </w:rPr>
        <w:t xml:space="preserve"> la Commission européenne </w:t>
      </w:r>
      <w:r>
        <w:rPr>
          <w:rFonts w:ascii="Arial" w:hAnsi="Arial" w:cs="Arial"/>
        </w:rPr>
        <w:t xml:space="preserve">qui souhaite </w:t>
      </w:r>
      <w:r w:rsidR="00A73145">
        <w:rPr>
          <w:rFonts w:ascii="Arial" w:hAnsi="Arial" w:cs="Arial"/>
        </w:rPr>
        <w:t>élaborer un cadre définissant la responsabilité et les obligations des intermédiaires.</w:t>
      </w:r>
    </w:p>
    <w:p w14:paraId="4D951917" w14:textId="63A3F108" w:rsidR="00747802" w:rsidRDefault="00D22F68" w:rsidP="00553386">
      <w:pPr>
        <w:jc w:val="both"/>
        <w:rPr>
          <w:rFonts w:ascii="Arial" w:hAnsi="Arial" w:cs="Arial"/>
        </w:rPr>
      </w:pPr>
      <w:r>
        <w:rPr>
          <w:rFonts w:ascii="Arial" w:hAnsi="Arial" w:cs="Arial"/>
        </w:rPr>
        <w:t xml:space="preserve">3 - </w:t>
      </w:r>
      <w:r w:rsidR="00E40C25">
        <w:rPr>
          <w:rFonts w:ascii="Arial" w:hAnsi="Arial" w:cs="Arial"/>
        </w:rPr>
        <w:t xml:space="preserve">Le projet d’une législation européenne élargie repris dans le paquet intitulé « DIGITAL SERVICE ACT » </w:t>
      </w:r>
      <w:r w:rsidR="00896908">
        <w:rPr>
          <w:rFonts w:ascii="Arial" w:hAnsi="Arial" w:cs="Arial"/>
        </w:rPr>
        <w:t xml:space="preserve">se fixe </w:t>
      </w:r>
      <w:r w:rsidR="00E40C25">
        <w:rPr>
          <w:rFonts w:ascii="Arial" w:hAnsi="Arial" w:cs="Arial"/>
        </w:rPr>
        <w:t>pour objet de renforcer le marché intérieur tout en garantissant un niveau élevé de protection aux consommateurs</w:t>
      </w:r>
      <w:r w:rsidR="00896908">
        <w:rPr>
          <w:rFonts w:ascii="Arial" w:hAnsi="Arial" w:cs="Arial"/>
        </w:rPr>
        <w:t>.</w:t>
      </w:r>
      <w:r w:rsidR="00E40C25">
        <w:rPr>
          <w:rFonts w:ascii="Arial" w:hAnsi="Arial" w:cs="Arial"/>
        </w:rPr>
        <w:t xml:space="preserve"> </w:t>
      </w:r>
      <w:r w:rsidR="00896908">
        <w:rPr>
          <w:rFonts w:ascii="Arial" w:hAnsi="Arial" w:cs="Arial"/>
        </w:rPr>
        <w:t>Il vise</w:t>
      </w:r>
      <w:r w:rsidR="00E40C25">
        <w:rPr>
          <w:rFonts w:ascii="Arial" w:hAnsi="Arial" w:cs="Arial"/>
        </w:rPr>
        <w:t xml:space="preserve"> aussi </w:t>
      </w:r>
      <w:r w:rsidR="00896908">
        <w:rPr>
          <w:rFonts w:ascii="Arial" w:hAnsi="Arial" w:cs="Arial"/>
        </w:rPr>
        <w:t>à</w:t>
      </w:r>
      <w:r w:rsidR="00E40C25">
        <w:rPr>
          <w:rFonts w:ascii="Arial" w:hAnsi="Arial" w:cs="Arial"/>
        </w:rPr>
        <w:t xml:space="preserve"> préserver les activités des opérateurs économiques, l’économie des micro, petites et moyennes entreprises </w:t>
      </w:r>
      <w:proofErr w:type="gramStart"/>
      <w:r w:rsidR="00E40C25">
        <w:rPr>
          <w:rFonts w:ascii="Arial" w:hAnsi="Arial" w:cs="Arial"/>
        </w:rPr>
        <w:t xml:space="preserve">européennes </w:t>
      </w:r>
      <w:r>
        <w:rPr>
          <w:rFonts w:ascii="Arial" w:hAnsi="Arial" w:cs="Arial"/>
        </w:rPr>
        <w:t>,</w:t>
      </w:r>
      <w:proofErr w:type="gramEnd"/>
      <w:r w:rsidR="00E40C25">
        <w:rPr>
          <w:rFonts w:ascii="Arial" w:hAnsi="Arial" w:cs="Arial"/>
        </w:rPr>
        <w:t xml:space="preserve"> </w:t>
      </w:r>
      <w:r w:rsidR="00896908">
        <w:rPr>
          <w:rFonts w:ascii="Arial" w:hAnsi="Arial" w:cs="Arial"/>
        </w:rPr>
        <w:t>à</w:t>
      </w:r>
      <w:r w:rsidR="00E40C25">
        <w:rPr>
          <w:rFonts w:ascii="Arial" w:hAnsi="Arial" w:cs="Arial"/>
        </w:rPr>
        <w:t xml:space="preserve"> leur</w:t>
      </w:r>
      <w:r w:rsidR="00747802">
        <w:rPr>
          <w:rFonts w:ascii="Arial" w:hAnsi="Arial" w:cs="Arial"/>
        </w:rPr>
        <w:t xml:space="preserve"> fournir une meilleure sécurité juridique,</w:t>
      </w:r>
      <w:r>
        <w:rPr>
          <w:rFonts w:ascii="Arial" w:hAnsi="Arial" w:cs="Arial"/>
        </w:rPr>
        <w:t xml:space="preserve"> </w:t>
      </w:r>
      <w:r w:rsidR="00747802">
        <w:rPr>
          <w:rFonts w:ascii="Arial" w:hAnsi="Arial" w:cs="Arial"/>
        </w:rPr>
        <w:t xml:space="preserve"> </w:t>
      </w:r>
      <w:r w:rsidR="00896908">
        <w:rPr>
          <w:rFonts w:ascii="Arial" w:hAnsi="Arial" w:cs="Arial"/>
        </w:rPr>
        <w:t>à</w:t>
      </w:r>
      <w:r w:rsidR="00747802">
        <w:rPr>
          <w:rFonts w:ascii="Arial" w:hAnsi="Arial" w:cs="Arial"/>
        </w:rPr>
        <w:t xml:space="preserve"> leur donner confiance  lors de l’utilisation des services numériques</w:t>
      </w:r>
      <w:r w:rsidR="00896908">
        <w:rPr>
          <w:rFonts w:ascii="Arial" w:hAnsi="Arial" w:cs="Arial"/>
        </w:rPr>
        <w:t xml:space="preserve">, </w:t>
      </w:r>
      <w:r>
        <w:rPr>
          <w:rFonts w:ascii="Arial" w:hAnsi="Arial" w:cs="Arial"/>
        </w:rPr>
        <w:t xml:space="preserve"> et </w:t>
      </w:r>
      <w:r w:rsidR="00896908">
        <w:rPr>
          <w:rFonts w:ascii="Arial" w:hAnsi="Arial" w:cs="Arial"/>
        </w:rPr>
        <w:t>à</w:t>
      </w:r>
      <w:r w:rsidR="00747802">
        <w:rPr>
          <w:rFonts w:ascii="Arial" w:hAnsi="Arial" w:cs="Arial"/>
        </w:rPr>
        <w:t xml:space="preserve"> s’assurer  de la transparence des contenus et des informations.</w:t>
      </w:r>
    </w:p>
    <w:p w14:paraId="108CD749" w14:textId="7472C8A9" w:rsidR="001A0E97" w:rsidRDefault="00D22F68" w:rsidP="00553386">
      <w:pPr>
        <w:jc w:val="both"/>
        <w:rPr>
          <w:rFonts w:ascii="Arial" w:hAnsi="Arial" w:cs="Arial"/>
        </w:rPr>
      </w:pPr>
      <w:r>
        <w:rPr>
          <w:rFonts w:ascii="Arial" w:hAnsi="Arial" w:cs="Arial"/>
        </w:rPr>
        <w:t xml:space="preserve">4 - </w:t>
      </w:r>
      <w:r w:rsidR="00747802">
        <w:rPr>
          <w:rFonts w:ascii="Arial" w:hAnsi="Arial" w:cs="Arial"/>
        </w:rPr>
        <w:t>Les plateformes fournissent une très vaste gamme de services en assurant l’accès, l’hébergement</w:t>
      </w:r>
      <w:r w:rsidR="002535E2">
        <w:rPr>
          <w:rFonts w:ascii="Arial" w:hAnsi="Arial" w:cs="Arial"/>
        </w:rPr>
        <w:t>, la transmission ou l’indexation des contenus des produits et des services proposés par tiers.</w:t>
      </w:r>
      <w:r>
        <w:rPr>
          <w:rFonts w:ascii="Arial" w:hAnsi="Arial" w:cs="Arial"/>
        </w:rPr>
        <w:t xml:space="preserve"> </w:t>
      </w:r>
      <w:r w:rsidR="002535E2">
        <w:rPr>
          <w:rFonts w:ascii="Arial" w:hAnsi="Arial" w:cs="Arial"/>
        </w:rPr>
        <w:t>Il est</w:t>
      </w:r>
      <w:r w:rsidR="002B49EA">
        <w:rPr>
          <w:rFonts w:ascii="Arial" w:hAnsi="Arial" w:cs="Arial"/>
        </w:rPr>
        <w:t xml:space="preserve"> donc</w:t>
      </w:r>
      <w:r w:rsidR="002535E2">
        <w:rPr>
          <w:rFonts w:ascii="Arial" w:hAnsi="Arial" w:cs="Arial"/>
        </w:rPr>
        <w:t xml:space="preserve"> évident que</w:t>
      </w:r>
      <w:r w:rsidR="0046447C">
        <w:rPr>
          <w:rFonts w:ascii="Arial" w:hAnsi="Arial" w:cs="Arial"/>
        </w:rPr>
        <w:t xml:space="preserve"> l’élaboration </w:t>
      </w:r>
      <w:proofErr w:type="gramStart"/>
      <w:r w:rsidR="0046447C">
        <w:rPr>
          <w:rFonts w:ascii="Arial" w:hAnsi="Arial" w:cs="Arial"/>
        </w:rPr>
        <w:t xml:space="preserve">de </w:t>
      </w:r>
      <w:r w:rsidR="00557CC8">
        <w:rPr>
          <w:rFonts w:ascii="Arial" w:hAnsi="Arial" w:cs="Arial"/>
        </w:rPr>
        <w:t xml:space="preserve"> cette</w:t>
      </w:r>
      <w:proofErr w:type="gramEnd"/>
      <w:r w:rsidR="00557CC8">
        <w:rPr>
          <w:rFonts w:ascii="Arial" w:hAnsi="Arial" w:cs="Arial"/>
        </w:rPr>
        <w:t xml:space="preserve"> future législation</w:t>
      </w:r>
      <w:r w:rsidR="0046447C">
        <w:rPr>
          <w:rFonts w:ascii="Arial" w:hAnsi="Arial" w:cs="Arial"/>
        </w:rPr>
        <w:t xml:space="preserve"> </w:t>
      </w:r>
      <w:r w:rsidR="002B49EA">
        <w:rPr>
          <w:rFonts w:ascii="Arial" w:hAnsi="Arial" w:cs="Arial"/>
        </w:rPr>
        <w:t xml:space="preserve">devra inclure </w:t>
      </w:r>
      <w:r w:rsidR="0046447C">
        <w:rPr>
          <w:rFonts w:ascii="Arial" w:hAnsi="Arial" w:cs="Arial"/>
        </w:rPr>
        <w:t xml:space="preserve"> une révision de la Directive sur l</w:t>
      </w:r>
      <w:r>
        <w:rPr>
          <w:rFonts w:ascii="Arial" w:hAnsi="Arial" w:cs="Arial"/>
        </w:rPr>
        <w:t xml:space="preserve">e </w:t>
      </w:r>
      <w:r w:rsidR="0046447C">
        <w:rPr>
          <w:rFonts w:ascii="Arial" w:hAnsi="Arial" w:cs="Arial"/>
        </w:rPr>
        <w:t>commerce</w:t>
      </w:r>
      <w:r>
        <w:rPr>
          <w:rFonts w:ascii="Arial" w:hAnsi="Arial" w:cs="Arial"/>
        </w:rPr>
        <w:t xml:space="preserve"> électronique</w:t>
      </w:r>
      <w:r w:rsidR="0046447C">
        <w:rPr>
          <w:rFonts w:ascii="Arial" w:hAnsi="Arial" w:cs="Arial"/>
        </w:rPr>
        <w:t xml:space="preserve"> afin de la clarifier</w:t>
      </w:r>
      <w:r w:rsidR="002B49EA">
        <w:rPr>
          <w:rFonts w:ascii="Arial" w:hAnsi="Arial" w:cs="Arial"/>
        </w:rPr>
        <w:t xml:space="preserve"> s’agissant des obligations </w:t>
      </w:r>
      <w:r w:rsidR="0046447C">
        <w:rPr>
          <w:rFonts w:ascii="Arial" w:hAnsi="Arial" w:cs="Arial"/>
        </w:rPr>
        <w:t xml:space="preserve"> </w:t>
      </w:r>
      <w:r w:rsidR="002B49EA">
        <w:rPr>
          <w:rFonts w:ascii="Arial" w:hAnsi="Arial" w:cs="Arial"/>
        </w:rPr>
        <w:t xml:space="preserve">de </w:t>
      </w:r>
      <w:r w:rsidR="0046447C">
        <w:rPr>
          <w:rFonts w:ascii="Arial" w:hAnsi="Arial" w:cs="Arial"/>
        </w:rPr>
        <w:t>transparence des plateformes,</w:t>
      </w:r>
      <w:r w:rsidR="002B49EA">
        <w:rPr>
          <w:rFonts w:ascii="Arial" w:hAnsi="Arial" w:cs="Arial"/>
        </w:rPr>
        <w:t xml:space="preserve"> d’assurer </w:t>
      </w:r>
      <w:r w:rsidR="0046447C">
        <w:rPr>
          <w:rFonts w:ascii="Arial" w:hAnsi="Arial" w:cs="Arial"/>
        </w:rPr>
        <w:t xml:space="preserve"> la lutte contre la contrefaçon et les contenus illégaux en ligne.</w:t>
      </w:r>
    </w:p>
    <w:p w14:paraId="58DA9C55" w14:textId="77777777" w:rsidR="001A0E97" w:rsidRDefault="001A0E97" w:rsidP="00553386">
      <w:pPr>
        <w:jc w:val="both"/>
        <w:rPr>
          <w:rFonts w:ascii="Arial" w:hAnsi="Arial" w:cs="Arial"/>
        </w:rPr>
      </w:pPr>
    </w:p>
    <w:p w14:paraId="72167FD6" w14:textId="604907C4" w:rsidR="001A0E97" w:rsidRDefault="001A0E97" w:rsidP="00553386">
      <w:pPr>
        <w:jc w:val="both"/>
        <w:rPr>
          <w:rFonts w:ascii="Arial" w:hAnsi="Arial" w:cs="Arial"/>
          <w:b/>
          <w:bCs/>
          <w:u w:val="single"/>
        </w:rPr>
      </w:pPr>
      <w:r>
        <w:rPr>
          <w:rFonts w:ascii="Arial" w:hAnsi="Arial" w:cs="Arial"/>
          <w:b/>
          <w:bCs/>
          <w:u w:val="single"/>
        </w:rPr>
        <w:t>ETAT DES LIEUX</w:t>
      </w:r>
      <w:r w:rsidR="00122AB1">
        <w:rPr>
          <w:rFonts w:ascii="Arial" w:hAnsi="Arial" w:cs="Arial"/>
          <w:b/>
          <w:bCs/>
          <w:u w:val="single"/>
        </w:rPr>
        <w:t xml:space="preserve"> </w:t>
      </w:r>
    </w:p>
    <w:p w14:paraId="3A88CC61" w14:textId="012F1902" w:rsidR="0046716A" w:rsidRDefault="002B49EA" w:rsidP="00553386">
      <w:pPr>
        <w:jc w:val="both"/>
        <w:rPr>
          <w:rFonts w:ascii="Arial" w:hAnsi="Arial" w:cs="Arial"/>
        </w:rPr>
      </w:pPr>
      <w:r>
        <w:rPr>
          <w:rFonts w:ascii="Arial" w:hAnsi="Arial" w:cs="Arial"/>
        </w:rPr>
        <w:t>5</w:t>
      </w:r>
      <w:r w:rsidR="00D35EF6">
        <w:rPr>
          <w:rFonts w:ascii="Arial" w:hAnsi="Arial" w:cs="Arial"/>
        </w:rPr>
        <w:t xml:space="preserve"> </w:t>
      </w:r>
      <w:r>
        <w:rPr>
          <w:rFonts w:ascii="Arial" w:hAnsi="Arial" w:cs="Arial"/>
        </w:rPr>
        <w:t xml:space="preserve">- </w:t>
      </w:r>
      <w:r w:rsidR="00D35EF6">
        <w:rPr>
          <w:rFonts w:ascii="Arial" w:hAnsi="Arial" w:cs="Arial"/>
        </w:rPr>
        <w:t xml:space="preserve">L’e-commerce est devenu une véritable source de profit pour beaucoup d’entreprises et l’offre couvre maintenant tous les secteurs marchands que ce soit ceux </w:t>
      </w:r>
      <w:r w:rsidR="00D35EF6">
        <w:rPr>
          <w:rFonts w:ascii="Arial" w:hAnsi="Arial" w:cs="Arial"/>
        </w:rPr>
        <w:lastRenderedPageBreak/>
        <w:t>des produits courants , des biens d’équipement, ou les services. Il est jugé plus comparatif, plus rapide, plus pratique et parfois plus économique</w:t>
      </w:r>
      <w:r>
        <w:rPr>
          <w:rFonts w:ascii="Arial" w:hAnsi="Arial" w:cs="Arial"/>
        </w:rPr>
        <w:t>. Déjà 53% des internautes ont au minimum effectué un achat en ligne en 2019</w:t>
      </w:r>
      <w:r w:rsidR="0046716A">
        <w:rPr>
          <w:rFonts w:ascii="Arial" w:hAnsi="Arial" w:cs="Arial"/>
        </w:rPr>
        <w:t xml:space="preserve">. </w:t>
      </w:r>
      <w:r w:rsidR="008A1A21">
        <w:rPr>
          <w:rFonts w:ascii="Arial" w:hAnsi="Arial" w:cs="Arial"/>
        </w:rPr>
        <w:t xml:space="preserve"> Le commerce électronique a</w:t>
      </w:r>
      <w:r w:rsidR="0046716A">
        <w:rPr>
          <w:rFonts w:ascii="Arial" w:hAnsi="Arial" w:cs="Arial"/>
        </w:rPr>
        <w:t xml:space="preserve"> donc</w:t>
      </w:r>
      <w:r w:rsidR="008A1A21">
        <w:rPr>
          <w:rFonts w:ascii="Arial" w:hAnsi="Arial" w:cs="Arial"/>
        </w:rPr>
        <w:t xml:space="preserve"> </w:t>
      </w:r>
      <w:r w:rsidR="0046716A">
        <w:rPr>
          <w:rFonts w:ascii="Arial" w:hAnsi="Arial" w:cs="Arial"/>
        </w:rPr>
        <w:t xml:space="preserve">pour effet de </w:t>
      </w:r>
      <w:r w:rsidR="008A1A21">
        <w:rPr>
          <w:rFonts w:ascii="Arial" w:hAnsi="Arial" w:cs="Arial"/>
        </w:rPr>
        <w:t xml:space="preserve"> modifi</w:t>
      </w:r>
      <w:r w:rsidR="0046716A">
        <w:rPr>
          <w:rFonts w:ascii="Arial" w:hAnsi="Arial" w:cs="Arial"/>
        </w:rPr>
        <w:t>er</w:t>
      </w:r>
      <w:r w:rsidR="008A1A21">
        <w:rPr>
          <w:rFonts w:ascii="Arial" w:hAnsi="Arial" w:cs="Arial"/>
        </w:rPr>
        <w:t xml:space="preserve"> considérablement les comportements des distributeurs et des consommateurs</w:t>
      </w:r>
      <w:r w:rsidR="0046716A">
        <w:rPr>
          <w:rFonts w:ascii="Arial" w:hAnsi="Arial" w:cs="Arial"/>
        </w:rPr>
        <w:t xml:space="preserve"> : il accélère le déclin des petits commerces de détail traditionnel, </w:t>
      </w:r>
      <w:r w:rsidR="008A1A21">
        <w:rPr>
          <w:rFonts w:ascii="Arial" w:hAnsi="Arial" w:cs="Arial"/>
        </w:rPr>
        <w:t xml:space="preserve"> </w:t>
      </w:r>
      <w:r w:rsidR="0046716A">
        <w:rPr>
          <w:rFonts w:ascii="Arial" w:hAnsi="Arial" w:cs="Arial"/>
        </w:rPr>
        <w:t xml:space="preserve">mais a ouvert spectaculairement les frontières du commerce </w:t>
      </w:r>
      <w:r w:rsidR="008A1A21">
        <w:rPr>
          <w:rFonts w:ascii="Arial" w:hAnsi="Arial" w:cs="Arial"/>
        </w:rPr>
        <w:t xml:space="preserve"> international.  </w:t>
      </w:r>
      <w:r w:rsidR="0046716A">
        <w:rPr>
          <w:rFonts w:ascii="Arial" w:hAnsi="Arial" w:cs="Arial"/>
        </w:rPr>
        <w:t xml:space="preserve">C’est ainsi </w:t>
      </w:r>
      <w:r w:rsidR="008A1A21">
        <w:rPr>
          <w:rFonts w:ascii="Arial" w:hAnsi="Arial" w:cs="Arial"/>
        </w:rPr>
        <w:t xml:space="preserve">que la Chine et les </w:t>
      </w:r>
      <w:proofErr w:type="spellStart"/>
      <w:r w:rsidR="008A1A21">
        <w:rPr>
          <w:rFonts w:ascii="Arial" w:hAnsi="Arial" w:cs="Arial"/>
        </w:rPr>
        <w:t>Etats</w:t>
      </w:r>
      <w:proofErr w:type="spellEnd"/>
      <w:r w:rsidR="008A1A21">
        <w:rPr>
          <w:rFonts w:ascii="Arial" w:hAnsi="Arial" w:cs="Arial"/>
        </w:rPr>
        <w:t xml:space="preserve"> Unis  ont </w:t>
      </w:r>
      <w:r w:rsidR="0046716A">
        <w:rPr>
          <w:rFonts w:ascii="Arial" w:hAnsi="Arial" w:cs="Arial"/>
        </w:rPr>
        <w:t xml:space="preserve">jusqu’à présent pris la plus grosse part </w:t>
      </w:r>
      <w:r w:rsidR="008A1A21">
        <w:rPr>
          <w:rFonts w:ascii="Arial" w:hAnsi="Arial" w:cs="Arial"/>
        </w:rPr>
        <w:t>de la croissance de l’e-commerce</w:t>
      </w:r>
      <w:r w:rsidR="0046716A">
        <w:rPr>
          <w:rFonts w:ascii="Arial" w:hAnsi="Arial" w:cs="Arial"/>
        </w:rPr>
        <w:t>, au détriment de l’Europe notamment.</w:t>
      </w:r>
    </w:p>
    <w:p w14:paraId="06DF02C6" w14:textId="77777777" w:rsidR="00092DF1" w:rsidRDefault="00092DF1" w:rsidP="00553386">
      <w:pPr>
        <w:jc w:val="both"/>
        <w:rPr>
          <w:rFonts w:ascii="Arial" w:hAnsi="Arial" w:cs="Arial"/>
        </w:rPr>
      </w:pPr>
    </w:p>
    <w:p w14:paraId="4EF5143D" w14:textId="7FF6D398" w:rsidR="008A1A21" w:rsidRDefault="008A1A21" w:rsidP="00553386">
      <w:pPr>
        <w:jc w:val="both"/>
        <w:rPr>
          <w:rFonts w:ascii="Arial" w:hAnsi="Arial" w:cs="Arial"/>
          <w:b/>
          <w:bCs/>
          <w:u w:val="single"/>
        </w:rPr>
      </w:pPr>
      <w:r>
        <w:rPr>
          <w:rFonts w:ascii="Arial" w:hAnsi="Arial" w:cs="Arial"/>
          <w:b/>
          <w:bCs/>
          <w:u w:val="single"/>
        </w:rPr>
        <w:t>L’UNION EUROPEENNE ET LE COMMERCE ELECTRONIQUE</w:t>
      </w:r>
    </w:p>
    <w:p w14:paraId="3B2064AE" w14:textId="77777777" w:rsidR="00CB05E8" w:rsidRPr="008A1A21" w:rsidRDefault="00CB05E8" w:rsidP="00553386">
      <w:pPr>
        <w:jc w:val="both"/>
        <w:rPr>
          <w:rFonts w:ascii="Arial" w:hAnsi="Arial" w:cs="Arial"/>
        </w:rPr>
      </w:pPr>
    </w:p>
    <w:p w14:paraId="14533DEF" w14:textId="77777777" w:rsidR="00092DF1" w:rsidRDefault="008A1A21" w:rsidP="00092DF1">
      <w:pPr>
        <w:pStyle w:val="Paragraphedeliste"/>
        <w:numPr>
          <w:ilvl w:val="0"/>
          <w:numId w:val="2"/>
        </w:numPr>
        <w:jc w:val="both"/>
        <w:rPr>
          <w:rFonts w:ascii="Arial" w:hAnsi="Arial" w:cs="Arial"/>
          <w:sz w:val="24"/>
          <w:szCs w:val="24"/>
        </w:rPr>
      </w:pPr>
      <w:r w:rsidRPr="00092DF1">
        <w:rPr>
          <w:rFonts w:ascii="Arial" w:hAnsi="Arial" w:cs="Arial"/>
          <w:sz w:val="24"/>
          <w:szCs w:val="24"/>
        </w:rPr>
        <w:t xml:space="preserve">- </w:t>
      </w:r>
      <w:r w:rsidR="001A0E97" w:rsidRPr="00092DF1">
        <w:rPr>
          <w:rFonts w:ascii="Arial" w:hAnsi="Arial" w:cs="Arial"/>
          <w:sz w:val="24"/>
          <w:szCs w:val="24"/>
        </w:rPr>
        <w:t xml:space="preserve"> La législation future devrait se construire autour de deux textes européens qu’il convient de faire évoluer :</w:t>
      </w:r>
    </w:p>
    <w:p w14:paraId="5AF1167B" w14:textId="68D345BF" w:rsidR="001A0E97" w:rsidRPr="00092DF1" w:rsidRDefault="00092DF1" w:rsidP="00092DF1">
      <w:pPr>
        <w:ind w:left="420"/>
        <w:jc w:val="both"/>
        <w:rPr>
          <w:rFonts w:ascii="Arial" w:hAnsi="Arial" w:cs="Arial"/>
        </w:rPr>
      </w:pPr>
      <w:r>
        <w:rPr>
          <w:rFonts w:ascii="Arial" w:hAnsi="Arial" w:cs="Arial"/>
        </w:rPr>
        <w:t>a) -</w:t>
      </w:r>
      <w:r w:rsidRPr="00092DF1">
        <w:rPr>
          <w:rFonts w:ascii="Arial" w:hAnsi="Arial" w:cs="Arial"/>
        </w:rPr>
        <w:t xml:space="preserve">   </w:t>
      </w:r>
      <w:r w:rsidR="001A0E97" w:rsidRPr="00092DF1">
        <w:rPr>
          <w:rFonts w:ascii="Arial" w:hAnsi="Arial" w:cs="Arial"/>
        </w:rPr>
        <w:t xml:space="preserve">La directive e-commerce  </w:t>
      </w:r>
    </w:p>
    <w:p w14:paraId="07C5D4C9" w14:textId="28109F0D" w:rsidR="00092DF1" w:rsidRDefault="00092DF1" w:rsidP="00092DF1">
      <w:pPr>
        <w:jc w:val="both"/>
        <w:rPr>
          <w:rFonts w:ascii="Arial" w:hAnsi="Arial" w:cs="Arial"/>
        </w:rPr>
      </w:pPr>
      <w:r>
        <w:rPr>
          <w:rFonts w:ascii="Arial" w:hAnsi="Arial" w:cs="Arial"/>
        </w:rPr>
        <w:t xml:space="preserve">       b) - </w:t>
      </w:r>
      <w:r w:rsidRPr="00092DF1">
        <w:rPr>
          <w:rFonts w:ascii="Arial" w:hAnsi="Arial" w:cs="Arial"/>
        </w:rPr>
        <w:t xml:space="preserve"> </w:t>
      </w:r>
      <w:r w:rsidR="001A0E97" w:rsidRPr="00092DF1">
        <w:rPr>
          <w:rFonts w:ascii="Arial" w:hAnsi="Arial" w:cs="Arial"/>
        </w:rPr>
        <w:t xml:space="preserve">Le règlement </w:t>
      </w:r>
      <w:proofErr w:type="spellStart"/>
      <w:r w:rsidR="001A0E97" w:rsidRPr="00092DF1">
        <w:rPr>
          <w:rFonts w:ascii="Arial" w:hAnsi="Arial" w:cs="Arial"/>
        </w:rPr>
        <w:t>platform</w:t>
      </w:r>
      <w:proofErr w:type="spellEnd"/>
      <w:r w:rsidR="001A0E97" w:rsidRPr="00092DF1">
        <w:rPr>
          <w:rFonts w:ascii="Arial" w:hAnsi="Arial" w:cs="Arial"/>
        </w:rPr>
        <w:t xml:space="preserve"> to business</w:t>
      </w:r>
    </w:p>
    <w:p w14:paraId="20B28FB7" w14:textId="77777777" w:rsidR="00092DF1" w:rsidRPr="00092DF1" w:rsidRDefault="00092DF1" w:rsidP="00092DF1">
      <w:pPr>
        <w:jc w:val="both"/>
        <w:rPr>
          <w:rFonts w:ascii="Arial" w:hAnsi="Arial" w:cs="Arial"/>
        </w:rPr>
      </w:pPr>
    </w:p>
    <w:p w14:paraId="420C7B77" w14:textId="1D6E4321" w:rsidR="00122AB1" w:rsidRPr="00092DF1" w:rsidRDefault="001A0E97" w:rsidP="00092DF1">
      <w:pPr>
        <w:pStyle w:val="Paragraphedeliste"/>
        <w:numPr>
          <w:ilvl w:val="0"/>
          <w:numId w:val="3"/>
        </w:numPr>
        <w:jc w:val="both"/>
        <w:rPr>
          <w:rFonts w:ascii="Arial" w:hAnsi="Arial" w:cs="Arial"/>
          <w:sz w:val="24"/>
          <w:szCs w:val="24"/>
        </w:rPr>
      </w:pPr>
      <w:r w:rsidRPr="00092DF1">
        <w:rPr>
          <w:rFonts w:ascii="Arial" w:hAnsi="Arial" w:cs="Arial"/>
          <w:sz w:val="24"/>
          <w:szCs w:val="24"/>
        </w:rPr>
        <w:t>De la directive e-commerce</w:t>
      </w:r>
      <w:r w:rsidR="00092DF1">
        <w:rPr>
          <w:rFonts w:ascii="Arial" w:hAnsi="Arial" w:cs="Arial"/>
          <w:sz w:val="24"/>
          <w:szCs w:val="24"/>
        </w:rPr>
        <w:t xml:space="preserve">, il est évident que </w:t>
      </w:r>
      <w:r w:rsidRPr="00092DF1">
        <w:rPr>
          <w:rFonts w:ascii="Arial" w:hAnsi="Arial" w:cs="Arial"/>
          <w:sz w:val="24"/>
          <w:szCs w:val="24"/>
        </w:rPr>
        <w:t xml:space="preserve">  le texte</w:t>
      </w:r>
      <w:r w:rsidR="00092DF1">
        <w:rPr>
          <w:rFonts w:ascii="Arial" w:hAnsi="Arial" w:cs="Arial"/>
          <w:sz w:val="24"/>
          <w:szCs w:val="24"/>
        </w:rPr>
        <w:t xml:space="preserve"> </w:t>
      </w:r>
      <w:r w:rsidRPr="00092DF1">
        <w:rPr>
          <w:rFonts w:ascii="Arial" w:hAnsi="Arial" w:cs="Arial"/>
          <w:sz w:val="24"/>
          <w:szCs w:val="24"/>
        </w:rPr>
        <w:t xml:space="preserve"> devrai</w:t>
      </w:r>
      <w:r w:rsidR="00092DF1">
        <w:rPr>
          <w:rFonts w:ascii="Arial" w:hAnsi="Arial" w:cs="Arial"/>
          <w:sz w:val="24"/>
          <w:szCs w:val="24"/>
        </w:rPr>
        <w:t xml:space="preserve">t </w:t>
      </w:r>
      <w:r w:rsidRPr="00092DF1">
        <w:rPr>
          <w:rFonts w:ascii="Arial" w:hAnsi="Arial" w:cs="Arial"/>
          <w:sz w:val="24"/>
          <w:szCs w:val="24"/>
        </w:rPr>
        <w:t>conserver l’interdiction de surveillance généralisée tout en sachant qu’il faudra absolument actualiser cette directive</w:t>
      </w:r>
      <w:r w:rsidR="0059020B" w:rsidRPr="00092DF1">
        <w:rPr>
          <w:rFonts w:ascii="Arial" w:hAnsi="Arial" w:cs="Arial"/>
          <w:sz w:val="24"/>
          <w:szCs w:val="24"/>
        </w:rPr>
        <w:t>.</w:t>
      </w:r>
    </w:p>
    <w:p w14:paraId="6A91880F" w14:textId="4E0EA38D" w:rsidR="0059020B" w:rsidRPr="00092DF1" w:rsidRDefault="0059020B" w:rsidP="00092DF1">
      <w:pPr>
        <w:pStyle w:val="Paragraphedeliste"/>
        <w:numPr>
          <w:ilvl w:val="0"/>
          <w:numId w:val="3"/>
        </w:numPr>
        <w:jc w:val="both"/>
        <w:rPr>
          <w:rFonts w:ascii="Arial" w:hAnsi="Arial" w:cs="Arial"/>
          <w:sz w:val="24"/>
          <w:szCs w:val="24"/>
        </w:rPr>
      </w:pPr>
      <w:r w:rsidRPr="00092DF1">
        <w:rPr>
          <w:rFonts w:ascii="Arial" w:hAnsi="Arial" w:cs="Arial"/>
          <w:sz w:val="24"/>
          <w:szCs w:val="24"/>
        </w:rPr>
        <w:t>Du règlement</w:t>
      </w:r>
      <w:r w:rsidR="008A1A21" w:rsidRPr="00092DF1">
        <w:rPr>
          <w:rFonts w:ascii="Arial" w:hAnsi="Arial" w:cs="Arial"/>
          <w:sz w:val="24"/>
          <w:szCs w:val="24"/>
        </w:rPr>
        <w:t> « </w:t>
      </w:r>
      <w:r w:rsidRPr="00092DF1">
        <w:rPr>
          <w:rFonts w:ascii="Arial" w:hAnsi="Arial" w:cs="Arial"/>
          <w:sz w:val="24"/>
          <w:szCs w:val="24"/>
        </w:rPr>
        <w:t xml:space="preserve"> </w:t>
      </w:r>
      <w:proofErr w:type="spellStart"/>
      <w:r w:rsidRPr="00092DF1">
        <w:rPr>
          <w:rFonts w:ascii="Arial" w:hAnsi="Arial" w:cs="Arial"/>
          <w:sz w:val="24"/>
          <w:szCs w:val="24"/>
        </w:rPr>
        <w:t>platform</w:t>
      </w:r>
      <w:proofErr w:type="spellEnd"/>
      <w:r w:rsidRPr="00092DF1">
        <w:rPr>
          <w:rFonts w:ascii="Arial" w:hAnsi="Arial" w:cs="Arial"/>
          <w:sz w:val="24"/>
          <w:szCs w:val="24"/>
        </w:rPr>
        <w:t xml:space="preserve"> to business</w:t>
      </w:r>
      <w:r w:rsidR="008A1A21" w:rsidRPr="00092DF1">
        <w:rPr>
          <w:rFonts w:ascii="Arial" w:hAnsi="Arial" w:cs="Arial"/>
          <w:sz w:val="24"/>
          <w:szCs w:val="24"/>
        </w:rPr>
        <w:t> »</w:t>
      </w:r>
      <w:r w:rsidRPr="00092DF1">
        <w:rPr>
          <w:rFonts w:ascii="Arial" w:hAnsi="Arial" w:cs="Arial"/>
          <w:sz w:val="24"/>
          <w:szCs w:val="24"/>
        </w:rPr>
        <w:t xml:space="preserve"> qui encadre les relations entre les plateformes en ligne et les entreprises utilisatrices, </w:t>
      </w:r>
      <w:r w:rsidR="008A1A21" w:rsidRPr="00092DF1">
        <w:rPr>
          <w:rFonts w:ascii="Arial" w:hAnsi="Arial" w:cs="Arial"/>
          <w:sz w:val="24"/>
          <w:szCs w:val="24"/>
        </w:rPr>
        <w:t xml:space="preserve">la future proposition </w:t>
      </w:r>
      <w:r w:rsidRPr="00092DF1">
        <w:rPr>
          <w:rFonts w:ascii="Arial" w:hAnsi="Arial" w:cs="Arial"/>
          <w:sz w:val="24"/>
          <w:szCs w:val="24"/>
        </w:rPr>
        <w:t>devrait  renforcer la promotion de l’équité et de la transparence entre les entreprises utilisatrices et les services d’intermédiation en ligne.</w:t>
      </w:r>
    </w:p>
    <w:p w14:paraId="59843AA5" w14:textId="4A853C86" w:rsidR="00973C54" w:rsidRDefault="00092DF1" w:rsidP="001A0E97">
      <w:pPr>
        <w:jc w:val="both"/>
        <w:rPr>
          <w:rFonts w:ascii="Arial" w:hAnsi="Arial" w:cs="Arial"/>
        </w:rPr>
      </w:pPr>
      <w:r>
        <w:rPr>
          <w:rFonts w:ascii="Arial" w:hAnsi="Arial" w:cs="Arial"/>
        </w:rPr>
        <w:t xml:space="preserve">7 </w:t>
      </w:r>
      <w:r w:rsidR="00611FED">
        <w:rPr>
          <w:rFonts w:ascii="Arial" w:hAnsi="Arial" w:cs="Arial"/>
        </w:rPr>
        <w:t xml:space="preserve"> - </w:t>
      </w:r>
      <w:r w:rsidR="00122AB1">
        <w:rPr>
          <w:rFonts w:ascii="Arial" w:hAnsi="Arial" w:cs="Arial"/>
        </w:rPr>
        <w:t xml:space="preserve"> </w:t>
      </w:r>
      <w:r>
        <w:rPr>
          <w:rFonts w:ascii="Arial" w:hAnsi="Arial" w:cs="Arial"/>
        </w:rPr>
        <w:t>Déjà l</w:t>
      </w:r>
      <w:r w:rsidR="00122AB1">
        <w:rPr>
          <w:rFonts w:ascii="Arial" w:hAnsi="Arial" w:cs="Arial"/>
        </w:rPr>
        <w:t>’OMC</w:t>
      </w:r>
      <w:r>
        <w:rPr>
          <w:rFonts w:ascii="Arial" w:hAnsi="Arial" w:cs="Arial"/>
        </w:rPr>
        <w:t xml:space="preserve">, </w:t>
      </w:r>
      <w:r w:rsidR="00122AB1">
        <w:rPr>
          <w:rFonts w:ascii="Arial" w:hAnsi="Arial" w:cs="Arial"/>
        </w:rPr>
        <w:t xml:space="preserve"> </w:t>
      </w:r>
      <w:r>
        <w:rPr>
          <w:rFonts w:ascii="Arial" w:hAnsi="Arial" w:cs="Arial"/>
        </w:rPr>
        <w:t>consciente de la croissance exponentielle de ce marché mondial</w:t>
      </w:r>
      <w:r w:rsidR="00CB05E8">
        <w:rPr>
          <w:rFonts w:ascii="Arial" w:hAnsi="Arial" w:cs="Arial"/>
        </w:rPr>
        <w:t xml:space="preserve">, </w:t>
      </w:r>
      <w:r>
        <w:rPr>
          <w:rFonts w:ascii="Arial" w:hAnsi="Arial" w:cs="Arial"/>
        </w:rPr>
        <w:t xml:space="preserve"> </w:t>
      </w:r>
      <w:r w:rsidR="00122AB1">
        <w:rPr>
          <w:rFonts w:ascii="Arial" w:hAnsi="Arial" w:cs="Arial"/>
        </w:rPr>
        <w:t>a débuté des négociations avec certains de</w:t>
      </w:r>
      <w:r w:rsidR="00CB05E8">
        <w:rPr>
          <w:rFonts w:ascii="Arial" w:hAnsi="Arial" w:cs="Arial"/>
        </w:rPr>
        <w:t xml:space="preserve">s </w:t>
      </w:r>
      <w:proofErr w:type="spellStart"/>
      <w:r w:rsidR="00CB05E8">
        <w:rPr>
          <w:rFonts w:ascii="Arial" w:hAnsi="Arial" w:cs="Arial"/>
        </w:rPr>
        <w:t>Etats</w:t>
      </w:r>
      <w:proofErr w:type="spellEnd"/>
      <w:r w:rsidR="00CB05E8">
        <w:rPr>
          <w:rFonts w:ascii="Arial" w:hAnsi="Arial" w:cs="Arial"/>
        </w:rPr>
        <w:t xml:space="preserve"> membres de l’UE, </w:t>
      </w:r>
      <w:r w:rsidR="008A1A21">
        <w:rPr>
          <w:rFonts w:ascii="Arial" w:hAnsi="Arial" w:cs="Arial"/>
        </w:rPr>
        <w:t xml:space="preserve"> </w:t>
      </w:r>
      <w:r w:rsidR="00122AB1">
        <w:rPr>
          <w:rFonts w:ascii="Arial" w:hAnsi="Arial" w:cs="Arial"/>
        </w:rPr>
        <w:t xml:space="preserve"> pour tenter de réguler ce phénomène qui reste très largement hors contrôle</w:t>
      </w:r>
      <w:r w:rsidR="00CB05E8">
        <w:rPr>
          <w:rFonts w:ascii="Arial" w:hAnsi="Arial" w:cs="Arial"/>
        </w:rPr>
        <w:t>.</w:t>
      </w:r>
      <w:r w:rsidR="00973C54">
        <w:rPr>
          <w:rFonts w:ascii="Arial" w:hAnsi="Arial" w:cs="Arial"/>
        </w:rPr>
        <w:t xml:space="preserve"> </w:t>
      </w:r>
      <w:r w:rsidR="00CB05E8">
        <w:rPr>
          <w:rFonts w:ascii="Arial" w:hAnsi="Arial" w:cs="Arial"/>
        </w:rPr>
        <w:t xml:space="preserve">A noter que </w:t>
      </w:r>
      <w:r w:rsidR="00973C54">
        <w:rPr>
          <w:rFonts w:ascii="Arial" w:hAnsi="Arial" w:cs="Arial"/>
        </w:rPr>
        <w:t xml:space="preserve"> Les règles du droit de la concurrence constituent </w:t>
      </w:r>
      <w:r w:rsidR="00CB05E8">
        <w:rPr>
          <w:rFonts w:ascii="Arial" w:hAnsi="Arial" w:cs="Arial"/>
        </w:rPr>
        <w:t xml:space="preserve">déjà </w:t>
      </w:r>
      <w:r w:rsidR="00973C54">
        <w:rPr>
          <w:rFonts w:ascii="Arial" w:hAnsi="Arial" w:cs="Arial"/>
        </w:rPr>
        <w:t>un moyen d’appréhender les relations économiques entre certaines grandes plateformes commerciales et les entreprises ou les créateurs de contenus protégés (voir la récente décision Google de l’autorité de la concurrence française sur le droit voisin des éditeurs de presse)</w:t>
      </w:r>
    </w:p>
    <w:p w14:paraId="746FCC20" w14:textId="77777777" w:rsidR="00CB05E8" w:rsidRDefault="00CB05E8" w:rsidP="001A0E97">
      <w:pPr>
        <w:jc w:val="both"/>
        <w:rPr>
          <w:rFonts w:ascii="Arial" w:hAnsi="Arial" w:cs="Arial"/>
        </w:rPr>
      </w:pPr>
    </w:p>
    <w:p w14:paraId="4C2EB11D" w14:textId="64C347CB" w:rsidR="002176A4" w:rsidRDefault="006A1735" w:rsidP="001A0E97">
      <w:pPr>
        <w:jc w:val="both"/>
        <w:rPr>
          <w:rFonts w:ascii="Arial" w:hAnsi="Arial" w:cs="Arial"/>
          <w:b/>
          <w:bCs/>
          <w:u w:val="single"/>
        </w:rPr>
      </w:pPr>
      <w:r>
        <w:rPr>
          <w:rFonts w:ascii="Arial" w:hAnsi="Arial" w:cs="Arial"/>
          <w:b/>
          <w:bCs/>
          <w:u w:val="single"/>
        </w:rPr>
        <w:t>LA POSITION DE L’INSTITUTE FOR DIGITAL FUNDAMENTAL RIGHTS</w:t>
      </w:r>
    </w:p>
    <w:p w14:paraId="32A615C2" w14:textId="77777777" w:rsidR="00CB05E8" w:rsidRDefault="00CB05E8" w:rsidP="001A0E97">
      <w:pPr>
        <w:jc w:val="both"/>
        <w:rPr>
          <w:rFonts w:ascii="Arial" w:hAnsi="Arial" w:cs="Arial"/>
          <w:b/>
          <w:bCs/>
          <w:u w:val="single"/>
        </w:rPr>
      </w:pPr>
    </w:p>
    <w:p w14:paraId="7ECD8BE7" w14:textId="289D733E" w:rsidR="002176A4" w:rsidRDefault="00D9292C" w:rsidP="001A0E97">
      <w:pPr>
        <w:jc w:val="both"/>
        <w:rPr>
          <w:rFonts w:ascii="Arial" w:hAnsi="Arial" w:cs="Arial"/>
          <w:b/>
          <w:bCs/>
        </w:rPr>
      </w:pPr>
      <w:r>
        <w:rPr>
          <w:rFonts w:ascii="Arial" w:hAnsi="Arial" w:cs="Arial"/>
          <w:b/>
          <w:bCs/>
        </w:rPr>
        <w:t>En préambule, l’Institut considère qu’il est rare aujourd’hui qu’une entreprise ne s’appuie que sur un seul type de droit de la propriété intellectuelle, elle a généralement à sa disposition tout un éventail de droits patrimoniaux immatériels, c’est la raison pour laquelle l’Institut portera attention à l’ensemble de ces droits.</w:t>
      </w:r>
    </w:p>
    <w:p w14:paraId="3B5ADB1B" w14:textId="77777777" w:rsidR="00CB05E8" w:rsidRPr="00D9292C" w:rsidRDefault="00CB05E8" w:rsidP="001A0E97">
      <w:pPr>
        <w:jc w:val="both"/>
        <w:rPr>
          <w:rFonts w:ascii="Arial" w:hAnsi="Arial" w:cs="Arial"/>
          <w:b/>
          <w:bCs/>
        </w:rPr>
      </w:pPr>
    </w:p>
    <w:p w14:paraId="392071ED" w14:textId="5EE55B70" w:rsidR="006A1735" w:rsidRDefault="00CB05E8" w:rsidP="001A0E97">
      <w:pPr>
        <w:jc w:val="both"/>
        <w:rPr>
          <w:rFonts w:ascii="Arial" w:hAnsi="Arial" w:cs="Arial"/>
        </w:rPr>
      </w:pPr>
      <w:r>
        <w:rPr>
          <w:rFonts w:ascii="Arial" w:hAnsi="Arial" w:cs="Arial"/>
        </w:rPr>
        <w:t>8</w:t>
      </w:r>
      <w:r w:rsidR="00611FED">
        <w:rPr>
          <w:rFonts w:ascii="Arial" w:hAnsi="Arial" w:cs="Arial"/>
        </w:rPr>
        <w:t xml:space="preserve"> - </w:t>
      </w:r>
      <w:proofErr w:type="spellStart"/>
      <w:r w:rsidR="006A1735">
        <w:rPr>
          <w:rFonts w:ascii="Arial" w:hAnsi="Arial" w:cs="Arial"/>
        </w:rPr>
        <w:t>IDFrights</w:t>
      </w:r>
      <w:proofErr w:type="spellEnd"/>
      <w:r w:rsidR="006A1735">
        <w:rPr>
          <w:rFonts w:ascii="Arial" w:hAnsi="Arial" w:cs="Arial"/>
        </w:rPr>
        <w:t xml:space="preserve"> </w:t>
      </w:r>
      <w:r w:rsidR="00611FED">
        <w:rPr>
          <w:rFonts w:ascii="Arial" w:hAnsi="Arial" w:cs="Arial"/>
        </w:rPr>
        <w:t>considère que les ventes en ligne ne se limitent pas aux grandes plateformes commerciales renommées</w:t>
      </w:r>
      <w:r w:rsidR="00F217F6">
        <w:rPr>
          <w:rFonts w:ascii="Arial" w:hAnsi="Arial" w:cs="Arial"/>
        </w:rPr>
        <w:t xml:space="preserve"> et </w:t>
      </w:r>
      <w:r w:rsidR="00611FED">
        <w:rPr>
          <w:rFonts w:ascii="Arial" w:hAnsi="Arial" w:cs="Arial"/>
        </w:rPr>
        <w:t>sont de plus en plus plébiscitées</w:t>
      </w:r>
      <w:r>
        <w:rPr>
          <w:rFonts w:ascii="Arial" w:hAnsi="Arial" w:cs="Arial"/>
        </w:rPr>
        <w:t xml:space="preserve"> et utilisées </w:t>
      </w:r>
      <w:r w:rsidR="00611FED">
        <w:rPr>
          <w:rFonts w:ascii="Arial" w:hAnsi="Arial" w:cs="Arial"/>
        </w:rPr>
        <w:t xml:space="preserve"> par les petites et moyennes entreprises.</w:t>
      </w:r>
      <w:r w:rsidR="00D9292C">
        <w:rPr>
          <w:rFonts w:ascii="Arial" w:hAnsi="Arial" w:cs="Arial"/>
        </w:rPr>
        <w:t xml:space="preserve"> Ces dernières sont une véritable chance pour notre capacité d’innovation.</w:t>
      </w:r>
    </w:p>
    <w:p w14:paraId="6ED8F81C" w14:textId="06995801" w:rsidR="00CE6695" w:rsidRDefault="00CB05E8" w:rsidP="001A0E97">
      <w:pPr>
        <w:jc w:val="both"/>
        <w:rPr>
          <w:rFonts w:ascii="Arial" w:hAnsi="Arial" w:cs="Arial"/>
        </w:rPr>
      </w:pPr>
      <w:r>
        <w:rPr>
          <w:rFonts w:ascii="Arial" w:hAnsi="Arial" w:cs="Arial"/>
        </w:rPr>
        <w:t xml:space="preserve">9 </w:t>
      </w:r>
      <w:r w:rsidR="00CE6695">
        <w:rPr>
          <w:rFonts w:ascii="Arial" w:hAnsi="Arial" w:cs="Arial"/>
        </w:rPr>
        <w:t xml:space="preserve">- </w:t>
      </w:r>
      <w:proofErr w:type="spellStart"/>
      <w:r w:rsidR="00CE6695">
        <w:rPr>
          <w:rFonts w:ascii="Arial" w:hAnsi="Arial" w:cs="Arial"/>
        </w:rPr>
        <w:t>iDFrights</w:t>
      </w:r>
      <w:proofErr w:type="spellEnd"/>
      <w:r w:rsidR="00CE6695">
        <w:rPr>
          <w:rFonts w:ascii="Arial" w:hAnsi="Arial" w:cs="Arial"/>
        </w:rPr>
        <w:t xml:space="preserve"> souligne que les ventes en ligne sont un vecteur très important de l’essor  de l’économie européenne</w:t>
      </w:r>
      <w:r>
        <w:rPr>
          <w:rFonts w:ascii="Arial" w:hAnsi="Arial" w:cs="Arial"/>
        </w:rPr>
        <w:t xml:space="preserve">. Donc </w:t>
      </w:r>
      <w:r w:rsidR="00CE6695">
        <w:rPr>
          <w:rFonts w:ascii="Arial" w:hAnsi="Arial" w:cs="Arial"/>
        </w:rPr>
        <w:t>’il faut accompagner</w:t>
      </w:r>
      <w:r>
        <w:rPr>
          <w:rFonts w:ascii="Arial" w:hAnsi="Arial" w:cs="Arial"/>
        </w:rPr>
        <w:t xml:space="preserve"> cette économie </w:t>
      </w:r>
      <w:r w:rsidR="00CE6695">
        <w:rPr>
          <w:rFonts w:ascii="Arial" w:hAnsi="Arial" w:cs="Arial"/>
        </w:rPr>
        <w:t xml:space="preserve"> en garantissant un niveau élevé de protection et de sécurité aux utilisateurs</w:t>
      </w:r>
      <w:r w:rsidR="00973C54">
        <w:rPr>
          <w:rFonts w:ascii="Arial" w:hAnsi="Arial" w:cs="Arial"/>
        </w:rPr>
        <w:t xml:space="preserve">, mais également un </w:t>
      </w:r>
      <w:r w:rsidR="00CE6695">
        <w:rPr>
          <w:rFonts w:ascii="Arial" w:hAnsi="Arial" w:cs="Arial"/>
        </w:rPr>
        <w:t xml:space="preserve"> </w:t>
      </w:r>
      <w:r w:rsidR="00797AE3">
        <w:rPr>
          <w:rFonts w:ascii="Arial" w:hAnsi="Arial" w:cs="Arial"/>
        </w:rPr>
        <w:t xml:space="preserve">cadre </w:t>
      </w:r>
      <w:r w:rsidR="00CE6695">
        <w:rPr>
          <w:rFonts w:ascii="Arial" w:hAnsi="Arial" w:cs="Arial"/>
        </w:rPr>
        <w:t xml:space="preserve"> juridique</w:t>
      </w:r>
      <w:r w:rsidR="00797AE3">
        <w:rPr>
          <w:rFonts w:ascii="Arial" w:hAnsi="Arial" w:cs="Arial"/>
        </w:rPr>
        <w:t xml:space="preserve"> cohérent et transparent pour les entreprises</w:t>
      </w:r>
      <w:r>
        <w:rPr>
          <w:rFonts w:ascii="Arial" w:hAnsi="Arial" w:cs="Arial"/>
        </w:rPr>
        <w:t xml:space="preserve">. </w:t>
      </w:r>
      <w:r w:rsidR="00973C54">
        <w:rPr>
          <w:rFonts w:ascii="Arial" w:hAnsi="Arial" w:cs="Arial"/>
        </w:rPr>
        <w:t xml:space="preserve"> </w:t>
      </w:r>
      <w:r>
        <w:rPr>
          <w:rFonts w:ascii="Arial" w:hAnsi="Arial" w:cs="Arial"/>
        </w:rPr>
        <w:t xml:space="preserve">Il faut aussi lui assurer </w:t>
      </w:r>
      <w:r w:rsidR="00973C54">
        <w:rPr>
          <w:rFonts w:ascii="Arial" w:hAnsi="Arial" w:cs="Arial"/>
        </w:rPr>
        <w:t xml:space="preserve"> un </w:t>
      </w:r>
      <w:r w:rsidR="00973C54">
        <w:rPr>
          <w:rFonts w:ascii="Arial" w:hAnsi="Arial" w:cs="Arial"/>
        </w:rPr>
        <w:lastRenderedPageBreak/>
        <w:t>environnement technologique</w:t>
      </w:r>
      <w:r>
        <w:rPr>
          <w:rFonts w:ascii="Arial" w:hAnsi="Arial" w:cs="Arial"/>
        </w:rPr>
        <w:t xml:space="preserve"> en </w:t>
      </w:r>
      <w:r w:rsidR="00973C54">
        <w:rPr>
          <w:rFonts w:ascii="Arial" w:hAnsi="Arial" w:cs="Arial"/>
        </w:rPr>
        <w:t xml:space="preserve">  accordant une réelle efficacité au principe d’interopérabilité entre les acteurs concernés.</w:t>
      </w:r>
    </w:p>
    <w:p w14:paraId="1F191F55" w14:textId="642F10DB" w:rsidR="00F217F6" w:rsidRDefault="00F217F6" w:rsidP="001A0E97">
      <w:pPr>
        <w:jc w:val="both"/>
        <w:rPr>
          <w:rFonts w:ascii="Arial" w:hAnsi="Arial" w:cs="Arial"/>
        </w:rPr>
      </w:pPr>
      <w:r>
        <w:rPr>
          <w:rFonts w:ascii="Arial" w:hAnsi="Arial" w:cs="Arial"/>
        </w:rPr>
        <w:t>1</w:t>
      </w:r>
      <w:r w:rsidR="00CB05E8">
        <w:rPr>
          <w:rFonts w:ascii="Arial" w:hAnsi="Arial" w:cs="Arial"/>
        </w:rPr>
        <w:t>0</w:t>
      </w:r>
      <w:r>
        <w:rPr>
          <w:rFonts w:ascii="Arial" w:hAnsi="Arial" w:cs="Arial"/>
        </w:rPr>
        <w:t xml:space="preserve"> – </w:t>
      </w:r>
      <w:proofErr w:type="spellStart"/>
      <w:r>
        <w:rPr>
          <w:rFonts w:ascii="Arial" w:hAnsi="Arial" w:cs="Arial"/>
        </w:rPr>
        <w:t>iDFrights</w:t>
      </w:r>
      <w:proofErr w:type="spellEnd"/>
      <w:r>
        <w:rPr>
          <w:rFonts w:ascii="Arial" w:hAnsi="Arial" w:cs="Arial"/>
        </w:rPr>
        <w:t xml:space="preserve"> rappelle que </w:t>
      </w:r>
      <w:r w:rsidR="008E3E20">
        <w:rPr>
          <w:rFonts w:ascii="Arial" w:hAnsi="Arial" w:cs="Arial"/>
        </w:rPr>
        <w:t>même dans le cadre d</w:t>
      </w:r>
      <w:r>
        <w:rPr>
          <w:rFonts w:ascii="Arial" w:hAnsi="Arial" w:cs="Arial"/>
        </w:rPr>
        <w:t>es transactions licites, le marché en ligne comporte  également des zones d’ombre</w:t>
      </w:r>
      <w:r w:rsidR="00FC061B">
        <w:rPr>
          <w:rFonts w:ascii="Arial" w:hAnsi="Arial" w:cs="Arial"/>
        </w:rPr>
        <w:t xml:space="preserve">. Par exemple </w:t>
      </w:r>
      <w:r>
        <w:rPr>
          <w:rFonts w:ascii="Arial" w:hAnsi="Arial" w:cs="Arial"/>
        </w:rPr>
        <w:t xml:space="preserve"> certains sites web ou marchés en ligne </w:t>
      </w:r>
      <w:r w:rsidR="00FC061B">
        <w:rPr>
          <w:rFonts w:ascii="Arial" w:hAnsi="Arial" w:cs="Arial"/>
        </w:rPr>
        <w:t xml:space="preserve">n’hésitent pas  à </w:t>
      </w:r>
      <w:r>
        <w:rPr>
          <w:rFonts w:ascii="Arial" w:hAnsi="Arial" w:cs="Arial"/>
        </w:rPr>
        <w:t xml:space="preserve"> utilis</w:t>
      </w:r>
      <w:r w:rsidR="00FC061B">
        <w:rPr>
          <w:rFonts w:ascii="Arial" w:hAnsi="Arial" w:cs="Arial"/>
        </w:rPr>
        <w:t xml:space="preserve">er  ces moyens licites  pour </w:t>
      </w:r>
      <w:r>
        <w:rPr>
          <w:rFonts w:ascii="Arial" w:hAnsi="Arial" w:cs="Arial"/>
        </w:rPr>
        <w:t xml:space="preserve"> vendre des produits contrefaits ou télécharger illégalement </w:t>
      </w:r>
      <w:r w:rsidR="00FC061B">
        <w:rPr>
          <w:rFonts w:ascii="Arial" w:hAnsi="Arial" w:cs="Arial"/>
        </w:rPr>
        <w:t xml:space="preserve"> (</w:t>
      </w:r>
      <w:r>
        <w:rPr>
          <w:rFonts w:ascii="Arial" w:hAnsi="Arial" w:cs="Arial"/>
        </w:rPr>
        <w:t>de la musique, des vidéos ou des jeux</w:t>
      </w:r>
      <w:r w:rsidR="00FC061B">
        <w:rPr>
          <w:rFonts w:ascii="Arial" w:hAnsi="Arial" w:cs="Arial"/>
        </w:rPr>
        <w:t>).</w:t>
      </w:r>
      <w:r w:rsidR="00797AE3">
        <w:rPr>
          <w:rFonts w:ascii="Arial" w:hAnsi="Arial" w:cs="Arial"/>
        </w:rPr>
        <w:t xml:space="preserve"> </w:t>
      </w:r>
      <w:r w:rsidR="00FC061B">
        <w:rPr>
          <w:rFonts w:ascii="Arial" w:hAnsi="Arial" w:cs="Arial"/>
        </w:rPr>
        <w:t>L’Institu</w:t>
      </w:r>
      <w:r w:rsidR="00797AE3">
        <w:rPr>
          <w:rFonts w:ascii="Arial" w:hAnsi="Arial" w:cs="Arial"/>
        </w:rPr>
        <w:t xml:space="preserve">t insiste sur le fait que des dispositions précises s’imposent d’autant plus qu’environ la moitié des décisions de justice nationales, concernent les injonctions </w:t>
      </w:r>
      <w:r w:rsidR="00FC061B">
        <w:rPr>
          <w:rFonts w:ascii="Arial" w:hAnsi="Arial" w:cs="Arial"/>
        </w:rPr>
        <w:t>prononcées</w:t>
      </w:r>
      <w:r w:rsidR="00797AE3">
        <w:rPr>
          <w:rFonts w:ascii="Arial" w:hAnsi="Arial" w:cs="Arial"/>
        </w:rPr>
        <w:t xml:space="preserve"> à l’encontre de fournisseurs d’accès à l’internet  </w:t>
      </w:r>
      <w:r w:rsidR="00FC061B">
        <w:rPr>
          <w:rFonts w:ascii="Arial" w:hAnsi="Arial" w:cs="Arial"/>
        </w:rPr>
        <w:t xml:space="preserve">afin de </w:t>
      </w:r>
      <w:r w:rsidR="00797AE3">
        <w:rPr>
          <w:rFonts w:ascii="Arial" w:hAnsi="Arial" w:cs="Arial"/>
        </w:rPr>
        <w:t xml:space="preserve"> mettre un terme et à/ou empêcher des atteintes au DPI par des tiers.</w:t>
      </w:r>
    </w:p>
    <w:p w14:paraId="35CA1638" w14:textId="6BC53565" w:rsidR="00042958" w:rsidRDefault="008E3E20" w:rsidP="001A0E97">
      <w:pPr>
        <w:jc w:val="both"/>
        <w:rPr>
          <w:rFonts w:ascii="Arial" w:hAnsi="Arial" w:cs="Arial"/>
        </w:rPr>
      </w:pPr>
      <w:r>
        <w:rPr>
          <w:rFonts w:ascii="Arial" w:hAnsi="Arial" w:cs="Arial"/>
        </w:rPr>
        <w:t>1</w:t>
      </w:r>
      <w:r w:rsidR="00FC061B">
        <w:rPr>
          <w:rFonts w:ascii="Arial" w:hAnsi="Arial" w:cs="Arial"/>
        </w:rPr>
        <w:t>1</w:t>
      </w:r>
      <w:r>
        <w:rPr>
          <w:rFonts w:ascii="Arial" w:hAnsi="Arial" w:cs="Arial"/>
        </w:rPr>
        <w:t xml:space="preserve"> – </w:t>
      </w:r>
      <w:r w:rsidR="00797AE3">
        <w:rPr>
          <w:rFonts w:ascii="Arial" w:hAnsi="Arial" w:cs="Arial"/>
        </w:rPr>
        <w:t xml:space="preserve"> </w:t>
      </w:r>
      <w:proofErr w:type="spellStart"/>
      <w:r w:rsidR="00FC061B">
        <w:rPr>
          <w:rFonts w:ascii="Arial" w:hAnsi="Arial" w:cs="Arial"/>
        </w:rPr>
        <w:t>iDFrights</w:t>
      </w:r>
      <w:proofErr w:type="spellEnd"/>
      <w:r w:rsidR="00FC061B">
        <w:rPr>
          <w:rFonts w:ascii="Arial" w:hAnsi="Arial" w:cs="Arial"/>
        </w:rPr>
        <w:t xml:space="preserve"> insiste pour</w:t>
      </w:r>
      <w:r w:rsidR="00797AE3">
        <w:rPr>
          <w:rFonts w:ascii="Arial" w:hAnsi="Arial" w:cs="Arial"/>
        </w:rPr>
        <w:t xml:space="preserve"> </w:t>
      </w:r>
      <w:r>
        <w:rPr>
          <w:rFonts w:ascii="Arial" w:hAnsi="Arial" w:cs="Arial"/>
        </w:rPr>
        <w:t xml:space="preserve"> que soit clarifiée la nature des intermédiaires d’hébergement de contenus</w:t>
      </w:r>
      <w:r w:rsidR="00042958">
        <w:rPr>
          <w:rFonts w:ascii="Arial" w:hAnsi="Arial" w:cs="Arial"/>
        </w:rPr>
        <w:t xml:space="preserve"> et notamment</w:t>
      </w:r>
      <w:r w:rsidR="00797AE3">
        <w:rPr>
          <w:rFonts w:ascii="Arial" w:hAnsi="Arial" w:cs="Arial"/>
        </w:rPr>
        <w:t xml:space="preserve"> la </w:t>
      </w:r>
      <w:r w:rsidR="00042958">
        <w:rPr>
          <w:rFonts w:ascii="Arial" w:hAnsi="Arial" w:cs="Arial"/>
        </w:rPr>
        <w:t xml:space="preserve"> distinction entre les intermédiaires passifs </w:t>
      </w:r>
      <w:r w:rsidR="00FC061B">
        <w:rPr>
          <w:rFonts w:ascii="Arial" w:hAnsi="Arial" w:cs="Arial"/>
        </w:rPr>
        <w:t>(</w:t>
      </w:r>
      <w:r w:rsidR="00042958">
        <w:rPr>
          <w:rFonts w:ascii="Arial" w:hAnsi="Arial" w:cs="Arial"/>
        </w:rPr>
        <w:t xml:space="preserve"> bénéficiant de la responsabilité limitée des plateformes</w:t>
      </w:r>
      <w:r w:rsidR="00FC061B">
        <w:rPr>
          <w:rFonts w:ascii="Arial" w:hAnsi="Arial" w:cs="Arial"/>
        </w:rPr>
        <w:t xml:space="preserve">) </w:t>
      </w:r>
      <w:r w:rsidR="00042958">
        <w:rPr>
          <w:rFonts w:ascii="Arial" w:hAnsi="Arial" w:cs="Arial"/>
        </w:rPr>
        <w:t xml:space="preserve"> et les plateformes active</w:t>
      </w:r>
      <w:r w:rsidR="00580300">
        <w:rPr>
          <w:rFonts w:ascii="Arial" w:hAnsi="Arial" w:cs="Arial"/>
        </w:rPr>
        <w:t>s r</w:t>
      </w:r>
      <w:r w:rsidR="00B203CD">
        <w:rPr>
          <w:rFonts w:ascii="Arial" w:hAnsi="Arial" w:cs="Arial"/>
        </w:rPr>
        <w:t>esponsables au titre de la communication au public des contenus postés par leurs utilisateurs. Ces dernières n’étant plus susceptibles de bénéficier du régime de responsabilité limitée au sens des articles 14 et 15 de la directive e-commerce</w:t>
      </w:r>
      <w:r w:rsidR="00973C54">
        <w:rPr>
          <w:rFonts w:ascii="Arial" w:hAnsi="Arial" w:cs="Arial"/>
        </w:rPr>
        <w:t>. Dans cet objectif, le nouveau régime juridique devrait s’attacher à mieux  appréhender et favoriser,  la catégorie de plateformes structurantes ou essentielles aux échanges commerciaux en ligne.</w:t>
      </w:r>
    </w:p>
    <w:p w14:paraId="07601F0A" w14:textId="43025F63" w:rsidR="00E545CA" w:rsidRDefault="00E545CA" w:rsidP="001A0E97">
      <w:pPr>
        <w:jc w:val="both"/>
        <w:rPr>
          <w:rFonts w:ascii="Arial" w:hAnsi="Arial" w:cs="Arial"/>
        </w:rPr>
      </w:pPr>
      <w:r>
        <w:rPr>
          <w:rFonts w:ascii="Arial" w:hAnsi="Arial" w:cs="Arial"/>
        </w:rPr>
        <w:t>1</w:t>
      </w:r>
      <w:r w:rsidR="00580300">
        <w:rPr>
          <w:rFonts w:ascii="Arial" w:hAnsi="Arial" w:cs="Arial"/>
        </w:rPr>
        <w:t>2</w:t>
      </w:r>
      <w:r>
        <w:rPr>
          <w:rFonts w:ascii="Arial" w:hAnsi="Arial" w:cs="Arial"/>
        </w:rPr>
        <w:t xml:space="preserve"> – </w:t>
      </w:r>
      <w:proofErr w:type="spellStart"/>
      <w:r>
        <w:rPr>
          <w:rFonts w:ascii="Arial" w:hAnsi="Arial" w:cs="Arial"/>
        </w:rPr>
        <w:t>iDFrights</w:t>
      </w:r>
      <w:proofErr w:type="spellEnd"/>
      <w:r w:rsidR="00580300">
        <w:rPr>
          <w:rFonts w:ascii="Arial" w:hAnsi="Arial" w:cs="Arial"/>
        </w:rPr>
        <w:t xml:space="preserve"> insiste  sur </w:t>
      </w:r>
      <w:r>
        <w:rPr>
          <w:rFonts w:ascii="Arial" w:hAnsi="Arial" w:cs="Arial"/>
        </w:rPr>
        <w:t xml:space="preserve">la nécessité de mentionner explicitement dans les termes des contrats et </w:t>
      </w:r>
      <w:r w:rsidR="00580300">
        <w:rPr>
          <w:rFonts w:ascii="Arial" w:hAnsi="Arial" w:cs="Arial"/>
        </w:rPr>
        <w:t>les</w:t>
      </w:r>
      <w:r>
        <w:rPr>
          <w:rFonts w:ascii="Arial" w:hAnsi="Arial" w:cs="Arial"/>
        </w:rPr>
        <w:t xml:space="preserve"> conditions générales qui les accompagnent</w:t>
      </w:r>
      <w:r w:rsidR="00580300">
        <w:rPr>
          <w:rFonts w:ascii="Arial" w:hAnsi="Arial" w:cs="Arial"/>
        </w:rPr>
        <w:t xml:space="preserve">, </w:t>
      </w:r>
      <w:r>
        <w:rPr>
          <w:rFonts w:ascii="Arial" w:hAnsi="Arial" w:cs="Arial"/>
        </w:rPr>
        <w:t xml:space="preserve"> l’obligation faite aux fournisseurs de services de ne pas</w:t>
      </w:r>
      <w:r w:rsidR="00535F78">
        <w:rPr>
          <w:rFonts w:ascii="Arial" w:hAnsi="Arial" w:cs="Arial"/>
        </w:rPr>
        <w:t xml:space="preserve"> conserver de données sensibles et de se conformer à la Directive européenne sur les clauses contractuelles déloyales, la directive sur les droits des consommateurs et le RGPD</w:t>
      </w:r>
      <w:r w:rsidR="00580300">
        <w:rPr>
          <w:rFonts w:ascii="Arial" w:hAnsi="Arial" w:cs="Arial"/>
        </w:rPr>
        <w:t>.</w:t>
      </w:r>
    </w:p>
    <w:p w14:paraId="304F5BEC" w14:textId="31BC3CC2" w:rsidR="00231FAA" w:rsidRPr="001122DF" w:rsidRDefault="00535F78" w:rsidP="00231FAA">
      <w:pPr>
        <w:jc w:val="both"/>
        <w:rPr>
          <w:rFonts w:ascii="Arial" w:hAnsi="Arial" w:cs="Arial"/>
          <w:lang w:eastAsia="en-GB"/>
        </w:rPr>
      </w:pPr>
      <w:r>
        <w:rPr>
          <w:rFonts w:ascii="Arial" w:hAnsi="Arial" w:cs="Arial"/>
        </w:rPr>
        <w:t>1</w:t>
      </w:r>
      <w:r w:rsidR="00580300">
        <w:rPr>
          <w:rFonts w:ascii="Arial" w:hAnsi="Arial" w:cs="Arial"/>
        </w:rPr>
        <w:t>3</w:t>
      </w:r>
      <w:r>
        <w:rPr>
          <w:rFonts w:ascii="Arial" w:hAnsi="Arial" w:cs="Arial"/>
        </w:rPr>
        <w:t xml:space="preserve"> – </w:t>
      </w:r>
      <w:proofErr w:type="spellStart"/>
      <w:r>
        <w:rPr>
          <w:rFonts w:ascii="Arial" w:hAnsi="Arial" w:cs="Arial"/>
        </w:rPr>
        <w:t>iDFrights</w:t>
      </w:r>
      <w:proofErr w:type="spellEnd"/>
      <w:r>
        <w:rPr>
          <w:rFonts w:ascii="Arial" w:hAnsi="Arial" w:cs="Arial"/>
        </w:rPr>
        <w:t xml:space="preserve"> </w:t>
      </w:r>
      <w:r w:rsidR="00580300">
        <w:rPr>
          <w:rFonts w:ascii="Arial" w:hAnsi="Arial" w:cs="Arial"/>
        </w:rPr>
        <w:t xml:space="preserve">pointe </w:t>
      </w:r>
      <w:r>
        <w:rPr>
          <w:rFonts w:ascii="Arial" w:hAnsi="Arial" w:cs="Arial"/>
        </w:rPr>
        <w:t xml:space="preserve"> l’importance d’exigences de transparence afin d’éviter toute ambiguïté dans les termes des contrats et</w:t>
      </w:r>
      <w:r w:rsidR="00580300">
        <w:rPr>
          <w:rFonts w:ascii="Arial" w:hAnsi="Arial" w:cs="Arial"/>
        </w:rPr>
        <w:t xml:space="preserve"> des</w:t>
      </w:r>
      <w:r>
        <w:rPr>
          <w:rFonts w:ascii="Arial" w:hAnsi="Arial" w:cs="Arial"/>
        </w:rPr>
        <w:t xml:space="preserve"> conditions générales</w:t>
      </w:r>
      <w:r w:rsidR="00580300">
        <w:rPr>
          <w:rFonts w:ascii="Arial" w:hAnsi="Arial" w:cs="Arial"/>
        </w:rPr>
        <w:t xml:space="preserve">, </w:t>
      </w:r>
      <w:r>
        <w:rPr>
          <w:rFonts w:ascii="Arial" w:hAnsi="Arial" w:cs="Arial"/>
        </w:rPr>
        <w:t xml:space="preserve"> qui peuvent affecter le choix ou influencer le comportement des consommateurs.</w:t>
      </w:r>
      <w:r w:rsidR="00B203CD">
        <w:rPr>
          <w:rFonts w:ascii="Arial" w:hAnsi="Arial" w:cs="Arial"/>
        </w:rPr>
        <w:t xml:space="preserve"> L’Institut considère que le système fermé du fonctionnement de certaines </w:t>
      </w:r>
      <w:proofErr w:type="gramStart"/>
      <w:r w:rsidR="00B203CD">
        <w:rPr>
          <w:rFonts w:ascii="Arial" w:hAnsi="Arial" w:cs="Arial"/>
        </w:rPr>
        <w:t>plateformes  peut</w:t>
      </w:r>
      <w:proofErr w:type="gramEnd"/>
      <w:r w:rsidR="00B203CD">
        <w:rPr>
          <w:rFonts w:ascii="Arial" w:hAnsi="Arial" w:cs="Arial"/>
        </w:rPr>
        <w:t xml:space="preserve"> constituer  une entrave aux libertés  d’opinion et d’expression.</w:t>
      </w:r>
    </w:p>
    <w:p w14:paraId="6D7BBACF" w14:textId="200713D6" w:rsidR="00535F78" w:rsidRPr="00BB3C3C" w:rsidRDefault="00231FAA" w:rsidP="001A0E97">
      <w:pPr>
        <w:jc w:val="both"/>
        <w:rPr>
          <w:rFonts w:ascii="Arial" w:hAnsi="Arial" w:cs="Arial"/>
          <w:b/>
          <w:bCs/>
        </w:rPr>
      </w:pPr>
      <w:r w:rsidRPr="001122DF">
        <w:rPr>
          <w:rFonts w:ascii="Arial" w:hAnsi="Arial" w:cs="Arial"/>
          <w:lang w:eastAsia="en-GB"/>
        </w:rPr>
        <w:t>1</w:t>
      </w:r>
      <w:r w:rsidR="00580300" w:rsidRPr="001122DF">
        <w:rPr>
          <w:rFonts w:ascii="Arial" w:hAnsi="Arial" w:cs="Arial"/>
          <w:lang w:eastAsia="en-GB"/>
        </w:rPr>
        <w:t>4</w:t>
      </w:r>
      <w:r w:rsidRPr="001122DF">
        <w:rPr>
          <w:rFonts w:ascii="Arial" w:hAnsi="Arial" w:cs="Arial"/>
          <w:lang w:eastAsia="en-GB"/>
        </w:rPr>
        <w:t xml:space="preserve"> – </w:t>
      </w:r>
      <w:proofErr w:type="spellStart"/>
      <w:r w:rsidR="00580300" w:rsidRPr="001122DF">
        <w:rPr>
          <w:rFonts w:ascii="Arial" w:hAnsi="Arial" w:cs="Arial"/>
          <w:lang w:eastAsia="en-GB"/>
        </w:rPr>
        <w:t>iDFrights</w:t>
      </w:r>
      <w:proofErr w:type="spellEnd"/>
      <w:r w:rsidR="00580300" w:rsidRPr="001122DF">
        <w:rPr>
          <w:rFonts w:ascii="Arial" w:hAnsi="Arial" w:cs="Arial"/>
          <w:lang w:eastAsia="en-GB"/>
        </w:rPr>
        <w:t xml:space="preserve"> souligne que s</w:t>
      </w:r>
      <w:r w:rsidRPr="00231FAA">
        <w:rPr>
          <w:rFonts w:ascii="Arial" w:hAnsi="Arial" w:cs="Arial"/>
        </w:rPr>
        <w:t xml:space="preserve">’agissant de l’exploitation d’une plateforme de commerce en </w:t>
      </w:r>
      <w:proofErr w:type="gramStart"/>
      <w:r w:rsidRPr="00231FAA">
        <w:rPr>
          <w:rFonts w:ascii="Arial" w:hAnsi="Arial" w:cs="Arial"/>
        </w:rPr>
        <w:t>ligne</w:t>
      </w:r>
      <w:r w:rsidR="00580300">
        <w:rPr>
          <w:rFonts w:ascii="Arial" w:hAnsi="Arial" w:cs="Arial"/>
        </w:rPr>
        <w:t xml:space="preserve">, </w:t>
      </w:r>
      <w:r w:rsidRPr="00231FAA">
        <w:rPr>
          <w:rFonts w:ascii="Arial" w:hAnsi="Arial" w:cs="Arial"/>
        </w:rPr>
        <w:t xml:space="preserve"> l’usage</w:t>
      </w:r>
      <w:proofErr w:type="gramEnd"/>
      <w:r w:rsidRPr="00231FAA">
        <w:rPr>
          <w:rFonts w:ascii="Arial" w:hAnsi="Arial" w:cs="Arial"/>
        </w:rPr>
        <w:t xml:space="preserve"> de  tout produit, service identique ou signe distinctif  similaire à des marques déposées qui jouissent d’une renommée dans l’Union, présentent un risque de confusion dans l’esprit du public et un préjudice à la marque elle-même. Le prestataire doit dès qu’il en a connaissance,  retirer les informations ou le produit dans les délais les plus brefs ou rendre l’accès à ceux-c</w:t>
      </w:r>
      <w:r w:rsidR="00580300">
        <w:rPr>
          <w:rFonts w:ascii="Arial" w:hAnsi="Arial" w:cs="Arial"/>
        </w:rPr>
        <w:t>i</w:t>
      </w:r>
      <w:r w:rsidRPr="00231FAA">
        <w:rPr>
          <w:rFonts w:ascii="Arial" w:hAnsi="Arial" w:cs="Arial"/>
        </w:rPr>
        <w:t xml:space="preserve"> impossible</w:t>
      </w:r>
      <w:r>
        <w:rPr>
          <w:rFonts w:ascii="Arial" w:hAnsi="Arial" w:cs="Arial"/>
          <w:b/>
          <w:bCs/>
        </w:rPr>
        <w:t>.</w:t>
      </w:r>
    </w:p>
    <w:p w14:paraId="7A715341" w14:textId="2E8E5579" w:rsidR="00F21E3C" w:rsidRDefault="00AB6D9D" w:rsidP="001A0E97">
      <w:pPr>
        <w:jc w:val="both"/>
        <w:rPr>
          <w:rFonts w:ascii="Arial" w:hAnsi="Arial" w:cs="Arial"/>
        </w:rPr>
      </w:pPr>
      <w:r>
        <w:rPr>
          <w:rFonts w:ascii="Arial" w:hAnsi="Arial" w:cs="Arial"/>
        </w:rPr>
        <w:t>1</w:t>
      </w:r>
      <w:r w:rsidR="00580300">
        <w:rPr>
          <w:rFonts w:ascii="Arial" w:hAnsi="Arial" w:cs="Arial"/>
        </w:rPr>
        <w:t>5</w:t>
      </w:r>
      <w:r>
        <w:rPr>
          <w:rFonts w:ascii="Arial" w:hAnsi="Arial" w:cs="Arial"/>
        </w:rPr>
        <w:t xml:space="preserve"> – </w:t>
      </w:r>
      <w:proofErr w:type="spellStart"/>
      <w:r>
        <w:rPr>
          <w:rFonts w:ascii="Arial" w:hAnsi="Arial" w:cs="Arial"/>
        </w:rPr>
        <w:t>iDFrights</w:t>
      </w:r>
      <w:proofErr w:type="spellEnd"/>
      <w:r>
        <w:rPr>
          <w:rFonts w:ascii="Arial" w:hAnsi="Arial" w:cs="Arial"/>
        </w:rPr>
        <w:t xml:space="preserve"> </w:t>
      </w:r>
      <w:r w:rsidR="00580300">
        <w:rPr>
          <w:rFonts w:ascii="Arial" w:hAnsi="Arial" w:cs="Arial"/>
        </w:rPr>
        <w:t xml:space="preserve">préconise </w:t>
      </w:r>
      <w:r>
        <w:rPr>
          <w:rFonts w:ascii="Arial" w:hAnsi="Arial" w:cs="Arial"/>
        </w:rPr>
        <w:t xml:space="preserve"> la nécessité de renforcer le rôle des intermédiaires en ligne pour lutter contre les contenus illégaux. Il précise notamment que toute suppression ou désactivation de l’accès à un contenu illégal doit être réalisé dès son identification pour préserver des échanges commerciaux de qualité et sécurisés, mais rappelle que cette suppression ou cette désactivation doit se faire dans le respect des droits fondamentaux et des intérêts légitimes des consommateurs.</w:t>
      </w:r>
    </w:p>
    <w:p w14:paraId="1DD6476C" w14:textId="67715D9C" w:rsidR="00037CDF" w:rsidRDefault="007D1371" w:rsidP="00037CDF">
      <w:pPr>
        <w:jc w:val="both"/>
        <w:rPr>
          <w:rFonts w:ascii="Arial" w:hAnsi="Arial" w:cs="Arial"/>
        </w:rPr>
      </w:pPr>
      <w:r>
        <w:rPr>
          <w:rFonts w:ascii="Arial" w:hAnsi="Arial" w:cs="Arial"/>
        </w:rPr>
        <w:t>1</w:t>
      </w:r>
      <w:r w:rsidR="00CB775C">
        <w:rPr>
          <w:rFonts w:ascii="Arial" w:hAnsi="Arial" w:cs="Arial"/>
        </w:rPr>
        <w:t>6</w:t>
      </w:r>
      <w:r>
        <w:rPr>
          <w:rFonts w:ascii="Arial" w:hAnsi="Arial" w:cs="Arial"/>
        </w:rPr>
        <w:t xml:space="preserve"> – </w:t>
      </w:r>
      <w:proofErr w:type="spellStart"/>
      <w:r>
        <w:rPr>
          <w:rFonts w:ascii="Arial" w:hAnsi="Arial" w:cs="Arial"/>
        </w:rPr>
        <w:t>iDFrights</w:t>
      </w:r>
      <w:proofErr w:type="spellEnd"/>
      <w:r>
        <w:rPr>
          <w:rFonts w:ascii="Arial" w:hAnsi="Arial" w:cs="Arial"/>
        </w:rPr>
        <w:t xml:space="preserve"> </w:t>
      </w:r>
      <w:r w:rsidR="00037CDF" w:rsidRPr="00037CDF">
        <w:rPr>
          <w:rFonts w:ascii="Arial" w:hAnsi="Arial" w:cs="Arial"/>
        </w:rPr>
        <w:t>Constate cependant que dans le cadre du développement des services en ligne et dans un univers numérique mondialisé, le principe de la loi  du pays d’origine peut  se révéler inadapté  pour des raisons reconnues comme telles par la jurisprudence de la Cour de Justice</w:t>
      </w:r>
      <w:r w:rsidR="00A53665">
        <w:rPr>
          <w:rFonts w:ascii="Arial" w:hAnsi="Arial" w:cs="Arial"/>
        </w:rPr>
        <w:t xml:space="preserve"> et notamment en ce qui concerne la protection des consommateurs et la propriété intellectuelle. </w:t>
      </w:r>
      <w:r w:rsidR="0064761E">
        <w:rPr>
          <w:rFonts w:ascii="Arial" w:hAnsi="Arial" w:cs="Arial"/>
        </w:rPr>
        <w:t xml:space="preserve">Les objectifs de ces plateformes sont essentiellement guidés par la recherche  de pays où les règlementations sont moins contraignantes dans plusieurs domaines qu’il soit fiscal ou lié aux activités illicites ou illégales. </w:t>
      </w:r>
      <w:r w:rsidR="00037CDF" w:rsidRPr="00037CDF">
        <w:rPr>
          <w:rFonts w:ascii="Arial" w:hAnsi="Arial" w:cs="Arial"/>
        </w:rPr>
        <w:t xml:space="preserve"> Qu’en conséquence il serait sans doute utile de réfléchir à lui préférer le </w:t>
      </w:r>
      <w:r w:rsidR="00037CDF" w:rsidRPr="00037CDF">
        <w:rPr>
          <w:rFonts w:ascii="Arial" w:hAnsi="Arial" w:cs="Arial"/>
        </w:rPr>
        <w:lastRenderedPageBreak/>
        <w:t>principe du pays de destination qui permettrait à l’avenir de palier certaines carences du principe de la loi du pays d’origine  pour les raisons évoquées plus hau</w:t>
      </w:r>
      <w:r w:rsidR="00037CDF">
        <w:rPr>
          <w:rFonts w:ascii="Arial" w:hAnsi="Arial" w:cs="Arial"/>
        </w:rPr>
        <w:t>t</w:t>
      </w:r>
    </w:p>
    <w:p w14:paraId="702C6654" w14:textId="725E8B64" w:rsidR="00FF09B5" w:rsidRDefault="00FF09B5" w:rsidP="001A0E97">
      <w:pPr>
        <w:jc w:val="both"/>
        <w:rPr>
          <w:rFonts w:ascii="Arial" w:hAnsi="Arial" w:cs="Arial"/>
        </w:rPr>
      </w:pPr>
    </w:p>
    <w:p w14:paraId="3016644E" w14:textId="2D9B64A6" w:rsidR="00FF09B5" w:rsidRDefault="00FF09B5" w:rsidP="001A0E97">
      <w:pPr>
        <w:jc w:val="both"/>
        <w:rPr>
          <w:rFonts w:ascii="Arial" w:hAnsi="Arial" w:cs="Arial"/>
          <w:b/>
          <w:bCs/>
          <w:u w:val="single"/>
        </w:rPr>
      </w:pPr>
      <w:r>
        <w:rPr>
          <w:rFonts w:ascii="Arial" w:hAnsi="Arial" w:cs="Arial"/>
          <w:b/>
          <w:bCs/>
          <w:u w:val="single"/>
        </w:rPr>
        <w:t>CONCLUSION</w:t>
      </w:r>
    </w:p>
    <w:p w14:paraId="3D7110FE" w14:textId="77777777" w:rsidR="0064761E" w:rsidRDefault="0064761E" w:rsidP="001A0E97">
      <w:pPr>
        <w:jc w:val="both"/>
        <w:rPr>
          <w:rFonts w:ascii="Arial" w:hAnsi="Arial" w:cs="Arial"/>
          <w:b/>
          <w:bCs/>
          <w:u w:val="single"/>
        </w:rPr>
      </w:pPr>
    </w:p>
    <w:p w14:paraId="5BAEE36A" w14:textId="73C0D2C9" w:rsidR="00D9292C" w:rsidRDefault="00B735FF" w:rsidP="001A0E97">
      <w:pPr>
        <w:jc w:val="both"/>
        <w:rPr>
          <w:rFonts w:ascii="Arial" w:hAnsi="Arial" w:cs="Arial"/>
        </w:rPr>
      </w:pPr>
      <w:proofErr w:type="spellStart"/>
      <w:r>
        <w:rPr>
          <w:rFonts w:ascii="Arial" w:hAnsi="Arial" w:cs="Arial"/>
        </w:rPr>
        <w:t>iDFrights</w:t>
      </w:r>
      <w:proofErr w:type="spellEnd"/>
      <w:r>
        <w:rPr>
          <w:rFonts w:ascii="Arial" w:hAnsi="Arial" w:cs="Arial"/>
        </w:rPr>
        <w:t xml:space="preserve"> pense que la responsabilité des Institutions européennes, lors de l’élaboration du DSA, est fondamentale. Il s’agit en effet, aux deux bouts de la chaîne que fut la Directive e-commerce en 2000 et le règlement « </w:t>
      </w:r>
      <w:proofErr w:type="spellStart"/>
      <w:r>
        <w:rPr>
          <w:rFonts w:ascii="Arial" w:hAnsi="Arial" w:cs="Arial"/>
        </w:rPr>
        <w:t>plateform</w:t>
      </w:r>
      <w:proofErr w:type="spellEnd"/>
      <w:r>
        <w:rPr>
          <w:rFonts w:ascii="Arial" w:hAnsi="Arial" w:cs="Arial"/>
        </w:rPr>
        <w:t xml:space="preserve"> to business » en 2019, de créer un texte qui donne naissance à une troisième voie européenne. Cette troisième voie doit se fixer comme axe central le développement  industriel des entreprises européennes, et la transparence respectueuse des utilisateurs. En particulier, s’il ne s’agit aucunement de remettre en cause la liberté et l’ouverture de notre économie, à condition de les encadrer par une vraie régulation.</w:t>
      </w:r>
    </w:p>
    <w:p w14:paraId="06BD27B5" w14:textId="48AE4538" w:rsidR="0064761E" w:rsidRDefault="00B735FF" w:rsidP="001A0E97">
      <w:pPr>
        <w:jc w:val="both"/>
        <w:rPr>
          <w:rFonts w:ascii="Arial" w:hAnsi="Arial" w:cs="Arial"/>
        </w:rPr>
      </w:pPr>
      <w:r>
        <w:rPr>
          <w:rFonts w:ascii="Arial" w:hAnsi="Arial" w:cs="Arial"/>
        </w:rPr>
        <w:t xml:space="preserve">Par </w:t>
      </w:r>
      <w:r w:rsidR="002176A4">
        <w:rPr>
          <w:rFonts w:ascii="Arial" w:hAnsi="Arial" w:cs="Arial"/>
        </w:rPr>
        <w:t>expérience</w:t>
      </w:r>
      <w:r>
        <w:rPr>
          <w:rFonts w:ascii="Arial" w:hAnsi="Arial" w:cs="Arial"/>
        </w:rPr>
        <w:t xml:space="preserve">, l’Europe </w:t>
      </w:r>
      <w:r w:rsidR="002176A4">
        <w:rPr>
          <w:rFonts w:ascii="Arial" w:hAnsi="Arial" w:cs="Arial"/>
        </w:rPr>
        <w:t xml:space="preserve"> a appris</w:t>
      </w:r>
      <w:r>
        <w:rPr>
          <w:rFonts w:ascii="Arial" w:hAnsi="Arial" w:cs="Arial"/>
        </w:rPr>
        <w:t xml:space="preserve"> qu’aucune application de texte n’est durable sans l’éducation à ces textes. Puisqu’</w:t>
      </w:r>
      <w:proofErr w:type="spellStart"/>
      <w:r>
        <w:rPr>
          <w:rFonts w:ascii="Arial" w:hAnsi="Arial" w:cs="Arial"/>
        </w:rPr>
        <w:t>ls</w:t>
      </w:r>
      <w:proofErr w:type="spellEnd"/>
      <w:r>
        <w:rPr>
          <w:rFonts w:ascii="Arial" w:hAnsi="Arial" w:cs="Arial"/>
        </w:rPr>
        <w:t xml:space="preserve"> concernent à long terme les jeunes générations actuelles, c’est vers elles qu’il faut déployer des efforts de pédagogie en s’en donnant les moyens.</w:t>
      </w:r>
      <w:r w:rsidR="002176A4">
        <w:rPr>
          <w:rFonts w:ascii="Arial" w:hAnsi="Arial" w:cs="Arial"/>
        </w:rPr>
        <w:t xml:space="preserve"> </w:t>
      </w:r>
      <w:r w:rsidR="00EC4FA2">
        <w:rPr>
          <w:rFonts w:ascii="Arial" w:hAnsi="Arial" w:cs="Arial"/>
        </w:rPr>
        <w:t>R</w:t>
      </w:r>
      <w:r w:rsidR="002176A4">
        <w:rPr>
          <w:rFonts w:ascii="Arial" w:hAnsi="Arial" w:cs="Arial"/>
        </w:rPr>
        <w:t xml:space="preserve">ien n’est concrètement réalisé sur le long terme si on oublie que le futur est dans les mains des plus jeunes générations. </w:t>
      </w:r>
    </w:p>
    <w:p w14:paraId="453BDFEB" w14:textId="473CA217" w:rsidR="002A101D" w:rsidRDefault="00A53665" w:rsidP="001A0E97">
      <w:pPr>
        <w:jc w:val="both"/>
        <w:rPr>
          <w:rFonts w:ascii="Arial" w:hAnsi="Arial" w:cs="Arial"/>
        </w:rPr>
      </w:pPr>
      <w:r>
        <w:rPr>
          <w:rFonts w:ascii="Arial" w:hAnsi="Arial" w:cs="Arial"/>
        </w:rPr>
        <w:t>Rien ne se fera</w:t>
      </w:r>
      <w:r w:rsidR="00CC0EA4">
        <w:rPr>
          <w:rFonts w:ascii="Arial" w:hAnsi="Arial" w:cs="Arial"/>
        </w:rPr>
        <w:t xml:space="preserve"> non plus </w:t>
      </w:r>
      <w:r>
        <w:rPr>
          <w:rFonts w:ascii="Arial" w:hAnsi="Arial" w:cs="Arial"/>
        </w:rPr>
        <w:t xml:space="preserve"> sans volontarisme politique communautaire, et sans investissements .</w:t>
      </w:r>
      <w:r w:rsidR="0064761E">
        <w:rPr>
          <w:rFonts w:ascii="Arial" w:hAnsi="Arial" w:cs="Arial"/>
        </w:rPr>
        <w:t xml:space="preserve"> </w:t>
      </w:r>
      <w:r w:rsidR="002A101D">
        <w:rPr>
          <w:rFonts w:ascii="Arial" w:hAnsi="Arial" w:cs="Arial"/>
        </w:rPr>
        <w:t xml:space="preserve">Ce sont les  efforts de nos </w:t>
      </w:r>
      <w:proofErr w:type="spellStart"/>
      <w:r w:rsidR="002A101D">
        <w:rPr>
          <w:rFonts w:ascii="Arial" w:hAnsi="Arial" w:cs="Arial"/>
        </w:rPr>
        <w:t>starts</w:t>
      </w:r>
      <w:proofErr w:type="spellEnd"/>
      <w:r w:rsidR="002A101D">
        <w:rPr>
          <w:rFonts w:ascii="Arial" w:hAnsi="Arial" w:cs="Arial"/>
        </w:rPr>
        <w:t xml:space="preserve"> up et de nos chercheurs européens qui  doivent avant tout  récompens</w:t>
      </w:r>
      <w:r w:rsidR="0064761E">
        <w:rPr>
          <w:rFonts w:ascii="Arial" w:hAnsi="Arial" w:cs="Arial"/>
        </w:rPr>
        <w:t xml:space="preserve">és </w:t>
      </w:r>
      <w:r w:rsidR="002A101D">
        <w:rPr>
          <w:rFonts w:ascii="Arial" w:hAnsi="Arial" w:cs="Arial"/>
        </w:rPr>
        <w:t>et rémunér</w:t>
      </w:r>
      <w:r w:rsidR="0064761E">
        <w:rPr>
          <w:rFonts w:ascii="Arial" w:hAnsi="Arial" w:cs="Arial"/>
        </w:rPr>
        <w:t>és</w:t>
      </w:r>
      <w:r w:rsidR="002A101D">
        <w:rPr>
          <w:rFonts w:ascii="Arial" w:hAnsi="Arial" w:cs="Arial"/>
        </w:rPr>
        <w:t xml:space="preserve">. </w:t>
      </w:r>
    </w:p>
    <w:p w14:paraId="294ADF32" w14:textId="77777777" w:rsidR="00D9292C" w:rsidRPr="00B203CD" w:rsidRDefault="00D9292C" w:rsidP="001A0E97">
      <w:pPr>
        <w:jc w:val="both"/>
        <w:rPr>
          <w:rFonts w:ascii="Arial" w:hAnsi="Arial" w:cs="Arial"/>
        </w:rPr>
      </w:pPr>
    </w:p>
    <w:p w14:paraId="4112A311" w14:textId="77777777" w:rsidR="00AD7F78" w:rsidRPr="00AD7F78" w:rsidRDefault="00AD7F78" w:rsidP="00AD7F78">
      <w:pPr>
        <w:jc w:val="both"/>
        <w:rPr>
          <w:rFonts w:ascii="Arial" w:hAnsi="Arial" w:cs="Arial"/>
          <w:b/>
          <w:bCs/>
        </w:rPr>
      </w:pPr>
    </w:p>
    <w:sectPr w:rsidR="00AD7F78" w:rsidRPr="00AD7F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5B15"/>
    <w:multiLevelType w:val="hybridMultilevel"/>
    <w:tmpl w:val="FDC4EB3A"/>
    <w:lvl w:ilvl="0" w:tplc="24E27A02">
      <w:start w:val="6"/>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 w15:restartNumberingAfterBreak="0">
    <w:nsid w:val="594C0857"/>
    <w:multiLevelType w:val="hybridMultilevel"/>
    <w:tmpl w:val="3E9E9008"/>
    <w:lvl w:ilvl="0" w:tplc="C0D0622A">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122670A"/>
    <w:multiLevelType w:val="hybridMultilevel"/>
    <w:tmpl w:val="23783B2C"/>
    <w:lvl w:ilvl="0" w:tplc="CFDCAFA6">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F78"/>
    <w:rsid w:val="00014C61"/>
    <w:rsid w:val="00037CDF"/>
    <w:rsid w:val="00040BB2"/>
    <w:rsid w:val="00042958"/>
    <w:rsid w:val="00092DF1"/>
    <w:rsid w:val="001122DF"/>
    <w:rsid w:val="00122AB1"/>
    <w:rsid w:val="001A0E97"/>
    <w:rsid w:val="001C0167"/>
    <w:rsid w:val="002176A4"/>
    <w:rsid w:val="00231FAA"/>
    <w:rsid w:val="002535E2"/>
    <w:rsid w:val="002A101D"/>
    <w:rsid w:val="002B49EA"/>
    <w:rsid w:val="003D4062"/>
    <w:rsid w:val="0046447C"/>
    <w:rsid w:val="0046716A"/>
    <w:rsid w:val="00535F78"/>
    <w:rsid w:val="00553386"/>
    <w:rsid w:val="00557CC8"/>
    <w:rsid w:val="00580300"/>
    <w:rsid w:val="0059020B"/>
    <w:rsid w:val="005B4DE3"/>
    <w:rsid w:val="00611FED"/>
    <w:rsid w:val="0062063C"/>
    <w:rsid w:val="0064761E"/>
    <w:rsid w:val="006A1735"/>
    <w:rsid w:val="00747802"/>
    <w:rsid w:val="00797AE3"/>
    <w:rsid w:val="007D1371"/>
    <w:rsid w:val="00873339"/>
    <w:rsid w:val="00896908"/>
    <w:rsid w:val="008A1A21"/>
    <w:rsid w:val="008C1806"/>
    <w:rsid w:val="008E3E20"/>
    <w:rsid w:val="00973C54"/>
    <w:rsid w:val="009F2135"/>
    <w:rsid w:val="00A53665"/>
    <w:rsid w:val="00A73145"/>
    <w:rsid w:val="00AB6D9D"/>
    <w:rsid w:val="00AD7F78"/>
    <w:rsid w:val="00B203CD"/>
    <w:rsid w:val="00B735FF"/>
    <w:rsid w:val="00BB3C3C"/>
    <w:rsid w:val="00BB4137"/>
    <w:rsid w:val="00C367C5"/>
    <w:rsid w:val="00CB05E8"/>
    <w:rsid w:val="00CB775C"/>
    <w:rsid w:val="00CC0EA4"/>
    <w:rsid w:val="00CE6695"/>
    <w:rsid w:val="00D22F68"/>
    <w:rsid w:val="00D35EF6"/>
    <w:rsid w:val="00D87260"/>
    <w:rsid w:val="00D9292C"/>
    <w:rsid w:val="00E40C25"/>
    <w:rsid w:val="00E545CA"/>
    <w:rsid w:val="00EC4FA2"/>
    <w:rsid w:val="00F217F6"/>
    <w:rsid w:val="00F21E3C"/>
    <w:rsid w:val="00FC061B"/>
    <w:rsid w:val="00FD2894"/>
    <w:rsid w:val="00FE09DB"/>
    <w:rsid w:val="00FF09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C5D5D"/>
  <w15:chartTrackingRefBased/>
  <w15:docId w15:val="{32709ADE-6E11-4FF0-AABB-B9030DC5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2D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0E9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NormalHanging12a">
    <w:name w:val="NormalHanging12a"/>
    <w:basedOn w:val="Normal"/>
    <w:rsid w:val="00037CDF"/>
    <w:pPr>
      <w:widowControl w:val="0"/>
      <w:spacing w:after="240"/>
      <w:ind w:left="567" w:hanging="567"/>
    </w:pPr>
    <w:rPr>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872868">
      <w:bodyDiv w:val="1"/>
      <w:marLeft w:val="0"/>
      <w:marRight w:val="0"/>
      <w:marTop w:val="0"/>
      <w:marBottom w:val="0"/>
      <w:divBdr>
        <w:top w:val="none" w:sz="0" w:space="0" w:color="auto"/>
        <w:left w:val="none" w:sz="0" w:space="0" w:color="auto"/>
        <w:bottom w:val="none" w:sz="0" w:space="0" w:color="auto"/>
        <w:right w:val="none" w:sz="0" w:space="0" w:color="auto"/>
      </w:divBdr>
    </w:div>
    <w:div w:id="983894906">
      <w:bodyDiv w:val="1"/>
      <w:marLeft w:val="0"/>
      <w:marRight w:val="0"/>
      <w:marTop w:val="0"/>
      <w:marBottom w:val="0"/>
      <w:divBdr>
        <w:top w:val="none" w:sz="0" w:space="0" w:color="auto"/>
        <w:left w:val="none" w:sz="0" w:space="0" w:color="auto"/>
        <w:bottom w:val="none" w:sz="0" w:space="0" w:color="auto"/>
        <w:right w:val="none" w:sz="0" w:space="0" w:color="auto"/>
      </w:divBdr>
    </w:div>
    <w:div w:id="1533958487">
      <w:bodyDiv w:val="1"/>
      <w:marLeft w:val="0"/>
      <w:marRight w:val="0"/>
      <w:marTop w:val="0"/>
      <w:marBottom w:val="0"/>
      <w:divBdr>
        <w:top w:val="none" w:sz="0" w:space="0" w:color="auto"/>
        <w:left w:val="none" w:sz="0" w:space="0" w:color="auto"/>
        <w:bottom w:val="none" w:sz="0" w:space="0" w:color="auto"/>
        <w:right w:val="none" w:sz="0" w:space="0" w:color="auto"/>
      </w:divBdr>
    </w:div>
    <w:div w:id="18849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41e67caae670d1c9e8607bbacfde490e@idfright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1596</Words>
  <Characters>8782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anne testuz</cp:lastModifiedBy>
  <cp:revision>2</cp:revision>
  <dcterms:created xsi:type="dcterms:W3CDTF">2020-05-28T09:55:00Z</dcterms:created>
  <dcterms:modified xsi:type="dcterms:W3CDTF">2020-05-28T09:55:00Z</dcterms:modified>
</cp:coreProperties>
</file>